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D58" w:rsidRDefault="00EF1D58" w:rsidP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Net radiation (R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Style w:val="fontstyle01"/>
          <w:rFonts w:ascii="Times New Roman" w:hAnsi="Times New Roman" w:cs="Times New Roman"/>
          <w:sz w:val="24"/>
          <w:szCs w:val="24"/>
        </w:rPr>
        <w:t>);</w:t>
      </w:r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>ir temperature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(T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a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S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>oil temperature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(T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s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Soil water content (SWC)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EF1D58" w:rsidRDefault="00EF1D58" w:rsidP="00E517C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62DF5">
        <w:rPr>
          <w:rFonts w:ascii="Times New Roman" w:hAnsi="Times New Roman" w:cs="Times New Roman"/>
          <w:sz w:val="24"/>
          <w:szCs w:val="24"/>
        </w:rPr>
        <w:t>Net</w:t>
      </w:r>
      <w:r w:rsidRPr="00F62DF5">
        <w:rPr>
          <w:rStyle w:val="fontstyle01"/>
          <w:rFonts w:ascii="Times New Roman" w:hAnsi="Times New Roman" w:cs="Times New Roman"/>
          <w:sz w:val="24"/>
          <w:szCs w:val="24"/>
        </w:rPr>
        <w:t xml:space="preserve"> ecosystem CO</w:t>
      </w:r>
      <w:r w:rsidRPr="00F62DF5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F62DF5">
        <w:rPr>
          <w:rStyle w:val="fontstyle01"/>
          <w:rFonts w:ascii="Times New Roman" w:hAnsi="Times New Roman" w:cs="Times New Roman"/>
          <w:sz w:val="24"/>
          <w:szCs w:val="24"/>
        </w:rPr>
        <w:t>exchange</w:t>
      </w:r>
      <w:r w:rsidRPr="00F62DF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4761A">
        <w:rPr>
          <w:rFonts w:ascii="Times New Roman" w:hAnsi="Times New Roman" w:cs="Times New Roman"/>
          <w:color w:val="000000"/>
          <w:sz w:val="24"/>
          <w:szCs w:val="24"/>
        </w:rPr>
        <w:t>NEE</w:t>
      </w:r>
      <w:r w:rsidRPr="00F62DF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EF1D58" w:rsidRDefault="00EF1D58" w:rsidP="00E517C3">
      <w:pP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</w:pPr>
      <w:r w:rsidRPr="00F62DF5">
        <w:rPr>
          <w:rFonts w:ascii="Times New Roman" w:hAnsi="Times New Roman" w:cs="Times New Roman"/>
          <w:sz w:val="24"/>
          <w:szCs w:val="24"/>
        </w:rPr>
        <w:t>G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ross primary productivity (</w:t>
      </w:r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GPP</w:t>
      </w:r>
      <w: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517C3" w:rsidRDefault="00EF1D58" w:rsidP="00E517C3">
      <w:pP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cosystem respiration (</w:t>
      </w:r>
      <w:proofErr w:type="spellStart"/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ec</w:t>
      </w:r>
      <w:r w:rsidR="00B47FE7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proofErr w:type="spellEnd"/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B44235" w:rsidRDefault="00B44235" w:rsidP="00E517C3">
      <w:pPr>
        <w:rPr>
          <w:rFonts w:ascii="Times New Roman" w:hAnsi="Times New Roman"/>
          <w:kern w:val="0"/>
          <w:sz w:val="24"/>
          <w:szCs w:val="24"/>
        </w:rPr>
      </w:pPr>
      <w:r w:rsidRPr="002F692C">
        <w:rPr>
          <w:rFonts w:ascii="Times New Roman" w:hAnsi="Times New Roman"/>
          <w:kern w:val="0"/>
          <w:sz w:val="24"/>
          <w:szCs w:val="24"/>
        </w:rPr>
        <w:t>leaf area index (</w:t>
      </w:r>
      <w:r w:rsidRPr="00B44235">
        <w:rPr>
          <w:rFonts w:ascii="Times New Roman" w:hAnsi="Times New Roman"/>
          <w:iCs/>
          <w:kern w:val="0"/>
          <w:sz w:val="24"/>
          <w:szCs w:val="24"/>
        </w:rPr>
        <w:t>LAI</w:t>
      </w:r>
      <w:r w:rsidRPr="002F692C">
        <w:rPr>
          <w:rFonts w:ascii="Times New Roman" w:hAnsi="Times New Roman"/>
          <w:kern w:val="0"/>
          <w:sz w:val="24"/>
          <w:szCs w:val="24"/>
        </w:rPr>
        <w:t>)</w:t>
      </w:r>
    </w:p>
    <w:p w:rsidR="00B44235" w:rsidRDefault="00B44235" w:rsidP="00E517C3">
      <w:pPr>
        <w:rPr>
          <w:rFonts w:ascii="Times New Roman" w:hAnsi="Times New Roman"/>
          <w:sz w:val="24"/>
          <w:szCs w:val="24"/>
        </w:rPr>
      </w:pPr>
      <w:r w:rsidRPr="002F692C">
        <w:rPr>
          <w:rFonts w:ascii="Times New Roman" w:hAnsi="Times New Roman"/>
          <w:sz w:val="24"/>
          <w:szCs w:val="24"/>
        </w:rPr>
        <w:t>precipitation (</w:t>
      </w:r>
      <w:r w:rsidRPr="00B44235">
        <w:rPr>
          <w:rFonts w:ascii="Times New Roman" w:hAnsi="Times New Roman"/>
          <w:iCs/>
          <w:sz w:val="24"/>
          <w:szCs w:val="24"/>
        </w:rPr>
        <w:t>PPT</w:t>
      </w:r>
      <w:r w:rsidRPr="002F692C">
        <w:rPr>
          <w:rFonts w:ascii="Times New Roman" w:hAnsi="Times New Roman"/>
          <w:sz w:val="24"/>
          <w:szCs w:val="24"/>
        </w:rPr>
        <w:t>)</w:t>
      </w:r>
    </w:p>
    <w:p w:rsidR="00B44235" w:rsidRDefault="00B44235" w:rsidP="00E517C3">
      <w:r w:rsidRPr="00011A58">
        <w:rPr>
          <w:rFonts w:ascii="Times New Roman" w:eastAsia="宋体" w:hAnsi="Times New Roman"/>
          <w:color w:val="000000"/>
          <w:kern w:val="0"/>
          <w:sz w:val="24"/>
          <w:szCs w:val="24"/>
        </w:rPr>
        <w:t>photosynthetic photon flux density (</w:t>
      </w:r>
      <w:r w:rsidRPr="00B44235">
        <w:rPr>
          <w:rFonts w:ascii="Times New Roman" w:eastAsia="宋体" w:hAnsi="Times New Roman"/>
          <w:iCs/>
          <w:color w:val="000000"/>
          <w:kern w:val="0"/>
          <w:sz w:val="24"/>
          <w:szCs w:val="24"/>
        </w:rPr>
        <w:t>PPFD</w:t>
      </w:r>
      <w:r w:rsidRPr="00011A58">
        <w:rPr>
          <w:rFonts w:ascii="Times New Roman" w:eastAsia="宋体" w:hAnsi="Times New Roman"/>
          <w:color w:val="000000"/>
          <w:kern w:val="0"/>
          <w:sz w:val="24"/>
          <w:szCs w:val="24"/>
        </w:rPr>
        <w:t>)</w:t>
      </w:r>
      <w:r w:rsidRPr="00B44235">
        <w:t xml:space="preserve"> </w:t>
      </w:r>
    </w:p>
    <w:p w:rsidR="00B44235" w:rsidRDefault="00B44235" w:rsidP="00E517C3">
      <w:pPr>
        <w:rPr>
          <w:rFonts w:ascii="Times New Roman" w:eastAsia="宋体" w:hAnsi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L</w:t>
      </w:r>
      <w:r w:rsidRPr="00B44235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atent heat flux (LE) </w:t>
      </w:r>
    </w:p>
    <w:p w:rsidR="00B44235" w:rsidRPr="00EF1D58" w:rsidRDefault="00B44235" w:rsidP="00E517C3">
      <w:pPr>
        <w:rPr>
          <w:rFonts w:hint="eastAsia"/>
        </w:rPr>
      </w:pPr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S</w:t>
      </w:r>
      <w:r w:rsidRPr="00B44235">
        <w:rPr>
          <w:rFonts w:ascii="Times New Roman" w:eastAsia="宋体" w:hAnsi="Times New Roman"/>
          <w:color w:val="000000"/>
          <w:kern w:val="0"/>
          <w:sz w:val="24"/>
          <w:szCs w:val="24"/>
        </w:rPr>
        <w:t>ensible heat flux (H)</w:t>
      </w:r>
    </w:p>
    <w:sectPr w:rsidR="00B44235" w:rsidRPr="00EF1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0A" w:rsidRDefault="0011520A" w:rsidP="00E517C3">
      <w:r>
        <w:separator/>
      </w:r>
    </w:p>
  </w:endnote>
  <w:endnote w:type="continuationSeparator" w:id="0">
    <w:p w:rsidR="0011520A" w:rsidRDefault="0011520A" w:rsidP="00E5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0A" w:rsidRDefault="0011520A" w:rsidP="00E517C3">
      <w:r>
        <w:separator/>
      </w:r>
    </w:p>
  </w:footnote>
  <w:footnote w:type="continuationSeparator" w:id="0">
    <w:p w:rsidR="0011520A" w:rsidRDefault="0011520A" w:rsidP="00E51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12"/>
    <w:rsid w:val="0011520A"/>
    <w:rsid w:val="002A113A"/>
    <w:rsid w:val="00403AFF"/>
    <w:rsid w:val="009D5A12"/>
    <w:rsid w:val="00B44235"/>
    <w:rsid w:val="00B47FE7"/>
    <w:rsid w:val="00B51141"/>
    <w:rsid w:val="00E517C3"/>
    <w:rsid w:val="00ED3733"/>
    <w:rsid w:val="00E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89774"/>
  <w15:chartTrackingRefBased/>
  <w15:docId w15:val="{46F5DAE3-5B5F-4DEC-ADEA-0626A4BC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7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7C3"/>
    <w:rPr>
      <w:sz w:val="18"/>
      <w:szCs w:val="18"/>
    </w:rPr>
  </w:style>
  <w:style w:type="character" w:customStyle="1" w:styleId="apple-converted-space">
    <w:name w:val="apple-converted-space"/>
    <w:basedOn w:val="a0"/>
    <w:rsid w:val="00EF1D58"/>
  </w:style>
  <w:style w:type="character" w:styleId="a7">
    <w:name w:val="Hyperlink"/>
    <w:basedOn w:val="a0"/>
    <w:uiPriority w:val="99"/>
    <w:semiHidden/>
    <w:unhideWhenUsed/>
    <w:rsid w:val="00EF1D58"/>
    <w:rPr>
      <w:color w:val="0000FF"/>
      <w:u w:val="single"/>
    </w:rPr>
  </w:style>
  <w:style w:type="character" w:customStyle="1" w:styleId="fontstyle01">
    <w:name w:val="fontstyle01"/>
    <w:basedOn w:val="a0"/>
    <w:rsid w:val="00EF1D58"/>
    <w:rPr>
      <w:rFonts w:ascii="AdvOT863180fb" w:hAnsi="AdvOT863180fb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nyy</cp:lastModifiedBy>
  <cp:revision>4</cp:revision>
  <dcterms:created xsi:type="dcterms:W3CDTF">2020-01-13T08:46:00Z</dcterms:created>
  <dcterms:modified xsi:type="dcterms:W3CDTF">2021-01-07T08:47:00Z</dcterms:modified>
</cp:coreProperties>
</file>