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1387F" w14:textId="77777777" w:rsidR="008D67F9" w:rsidRDefault="00FE4C3A" w:rsidP="00FE4C3A">
      <w:pPr>
        <w:pStyle w:val="Title"/>
      </w:pPr>
      <w:r>
        <w:t>BRIGAID Task 5.1 Loading conditions GIS file</w:t>
      </w:r>
      <w:r w:rsidR="008D67F9">
        <w:t>s</w:t>
      </w:r>
      <w:r>
        <w:t xml:space="preserve"> readme</w:t>
      </w:r>
    </w:p>
    <w:p w14:paraId="66F6A3A1" w14:textId="77777777" w:rsidR="00AE042C" w:rsidRDefault="008D67F9" w:rsidP="008D67F9">
      <w:pPr>
        <w:pStyle w:val="Text"/>
        <w:rPr>
          <w:rFonts w:ascii="Helvetica" w:hAnsi="Helvetica"/>
          <w:color w:val="auto"/>
          <w:szCs w:val="18"/>
        </w:rPr>
      </w:pPr>
      <w:r>
        <w:rPr>
          <w:rFonts w:ascii="Helvetica" w:hAnsi="Helvetica"/>
          <w:color w:val="auto"/>
          <w:szCs w:val="18"/>
        </w:rPr>
        <w:t xml:space="preserve">Version </w:t>
      </w:r>
      <w:r w:rsidR="00191A90">
        <w:rPr>
          <w:rFonts w:ascii="Helvetica" w:hAnsi="Helvetica"/>
          <w:color w:val="auto"/>
          <w:szCs w:val="18"/>
        </w:rPr>
        <w:t>2.0</w:t>
      </w:r>
    </w:p>
    <w:p w14:paraId="194353A0" w14:textId="5C7923B1" w:rsidR="002E6F50" w:rsidRPr="008D67F9" w:rsidRDefault="00AE042C" w:rsidP="008D67F9">
      <w:pPr>
        <w:pStyle w:val="Text"/>
        <w:rPr>
          <w:rFonts w:ascii="Helvetica" w:hAnsi="Helvetica"/>
          <w:color w:val="auto"/>
          <w:szCs w:val="18"/>
        </w:rPr>
      </w:pPr>
      <w:r>
        <w:rPr>
          <w:rFonts w:ascii="Helvetica" w:hAnsi="Helvetica"/>
          <w:i/>
          <w:color w:val="auto"/>
          <w:szCs w:val="18"/>
        </w:rPr>
        <w:t>V2.0 integrates data for Albania, om</w:t>
      </w:r>
      <w:r w:rsidR="00564D8C">
        <w:rPr>
          <w:rFonts w:ascii="Helvetica" w:hAnsi="Helvetica"/>
          <w:i/>
          <w:color w:val="auto"/>
          <w:szCs w:val="18"/>
        </w:rPr>
        <w:t>itted from the previous release, and includes some minor data revisions.</w:t>
      </w:r>
      <w:r w:rsidR="00840850">
        <w:rPr>
          <w:rFonts w:ascii="Helvetica" w:hAnsi="Helvetica"/>
          <w:color w:val="auto"/>
          <w:szCs w:val="18"/>
        </w:rPr>
        <w:fldChar w:fldCharType="begin"/>
      </w:r>
      <w:r w:rsidR="00840850">
        <w:instrText xml:space="preserve"> TOC \o "1-3" </w:instrText>
      </w:r>
      <w:r w:rsidR="00840850">
        <w:rPr>
          <w:rFonts w:ascii="Helvetica" w:hAnsi="Helvetica"/>
          <w:color w:val="auto"/>
          <w:szCs w:val="18"/>
        </w:rPr>
        <w:fldChar w:fldCharType="separate"/>
      </w:r>
    </w:p>
    <w:p w14:paraId="06428910" w14:textId="323C402F" w:rsidR="001B70EF" w:rsidRDefault="00840850" w:rsidP="00FE4C3A">
      <w:pPr>
        <w:pStyle w:val="Title1-Numbered"/>
      </w:pPr>
      <w:r>
        <w:fldChar w:fldCharType="end"/>
      </w:r>
      <w:r w:rsidR="00FE4C3A">
        <w:t xml:space="preserve"> </w:t>
      </w:r>
      <w:r w:rsidR="00C6110E">
        <w:t>General information</w:t>
      </w:r>
    </w:p>
    <w:p w14:paraId="1F1C7603" w14:textId="4FD3B1A1" w:rsidR="00C6110E" w:rsidRDefault="008D67F9" w:rsidP="00FE4C3A">
      <w:pPr>
        <w:pStyle w:val="Text"/>
      </w:pPr>
      <w:r>
        <w:t xml:space="preserve">The </w:t>
      </w:r>
      <w:r w:rsidR="00C6110E">
        <w:t>GIS dat</w:t>
      </w:r>
      <w:r>
        <w:t xml:space="preserve">aset of loading conditions of </w:t>
      </w:r>
      <w:r w:rsidR="00C6110E">
        <w:t>Task 5.1 contains a set of normalized indicators for 7 hazards and 3 scales (local, regional and national).</w:t>
      </w:r>
    </w:p>
    <w:p w14:paraId="205CE55F" w14:textId="505EAE93" w:rsidR="008D67F9" w:rsidRPr="008D67F9" w:rsidRDefault="008D67F9" w:rsidP="00FE4C3A">
      <w:pPr>
        <w:pStyle w:val="Text"/>
        <w:rPr>
          <w:b/>
        </w:rPr>
      </w:pPr>
      <w:r>
        <w:rPr>
          <w:b/>
        </w:rPr>
        <w:t>Further information</w:t>
      </w:r>
    </w:p>
    <w:p w14:paraId="2AD0AF2E" w14:textId="4A27E384" w:rsidR="00C6110E" w:rsidRDefault="00C6110E" w:rsidP="00FE4C3A">
      <w:pPr>
        <w:pStyle w:val="Text"/>
      </w:pPr>
      <w:r>
        <w:t>For information on the underlying hydrological and meteorological data, normalization process and analysis of the results, see Appendix A of Deliverable 5.1.</w:t>
      </w:r>
    </w:p>
    <w:p w14:paraId="466CEEDF" w14:textId="5C14ADD0" w:rsidR="008D67F9" w:rsidRPr="008D67F9" w:rsidRDefault="008D67F9" w:rsidP="00FE4C3A">
      <w:pPr>
        <w:pStyle w:val="Text"/>
        <w:rPr>
          <w:b/>
        </w:rPr>
      </w:pPr>
      <w:r>
        <w:rPr>
          <w:b/>
        </w:rPr>
        <w:t>Contact</w:t>
      </w:r>
    </w:p>
    <w:p w14:paraId="6081F820" w14:textId="2AC91D5E" w:rsidR="00C6110E" w:rsidRDefault="00C6110E" w:rsidP="00FE4C3A">
      <w:pPr>
        <w:pStyle w:val="Text"/>
      </w:pPr>
      <w:r>
        <w:t xml:space="preserve">For </w:t>
      </w:r>
      <w:r w:rsidR="008D67F9">
        <w:t xml:space="preserve">inquiries regarding flood indicators and technical issues with this dataset, please contant </w:t>
      </w:r>
      <w:r w:rsidR="008D67F9" w:rsidRPr="008D67F9">
        <w:t>Dominik Paprotny</w:t>
      </w:r>
      <w:r w:rsidR="008D67F9">
        <w:t xml:space="preserve"> (TU Delft)</w:t>
      </w:r>
      <w:r w:rsidR="008D67F9" w:rsidRPr="008D67F9">
        <w:t xml:space="preserve">, </w:t>
      </w:r>
      <w:hyperlink r:id="rId11" w:history="1">
        <w:r w:rsidR="008D67F9" w:rsidRPr="00311893">
          <w:rPr>
            <w:rStyle w:val="Hyperlink"/>
          </w:rPr>
          <w:t>d.paprotny@tudelft.nl</w:t>
        </w:r>
      </w:hyperlink>
    </w:p>
    <w:p w14:paraId="76043AB9" w14:textId="7AFC58A9" w:rsidR="008D67F9" w:rsidRDefault="008D67F9" w:rsidP="00FE4C3A">
      <w:pPr>
        <w:pStyle w:val="Text"/>
      </w:pPr>
      <w:r>
        <w:t xml:space="preserve">For inquiries regarding remaining indicators, please contant Patrick Willems (KU Leuven), </w:t>
      </w:r>
      <w:hyperlink r:id="rId12" w:history="1">
        <w:r w:rsidRPr="00311893">
          <w:rPr>
            <w:rStyle w:val="Hyperlink"/>
          </w:rPr>
          <w:t>patrick.willems@kuleuven.be</w:t>
        </w:r>
      </w:hyperlink>
      <w:r>
        <w:t xml:space="preserve"> </w:t>
      </w:r>
    </w:p>
    <w:p w14:paraId="4C9632CC" w14:textId="77777777" w:rsidR="00615CA5" w:rsidRDefault="00615CA5" w:rsidP="00615CA5">
      <w:pPr>
        <w:pStyle w:val="Title1-Numbered"/>
        <w:rPr>
          <w:lang w:val="en-GB"/>
        </w:rPr>
      </w:pPr>
      <w:r>
        <w:rPr>
          <w:lang w:val="en-GB"/>
        </w:rPr>
        <w:t>Disclaimer and copyright</w:t>
      </w:r>
    </w:p>
    <w:p w14:paraId="3927A8C2" w14:textId="77777777" w:rsidR="00615CA5" w:rsidRDefault="00615CA5" w:rsidP="00615CA5">
      <w:pPr>
        <w:pStyle w:val="Text"/>
        <w:rPr>
          <w:lang w:val="en-GB"/>
        </w:rPr>
      </w:pPr>
      <w:r>
        <w:rPr>
          <w:lang w:val="en-GB"/>
        </w:rPr>
        <w:t>The data provided herein</w:t>
      </w:r>
      <w:r w:rsidRPr="008D67F9">
        <w:rPr>
          <w:lang w:val="en-GB"/>
        </w:rPr>
        <w:t xml:space="preserve"> were made using large-scale datasets and are intended for providing an European-wide overview of present and future probability of occurrence of extreme weather hazards. Extreme caution should be made when drawing local-scale conclusions from the </w:t>
      </w:r>
      <w:r>
        <w:rPr>
          <w:lang w:val="en-GB"/>
        </w:rPr>
        <w:t>data</w:t>
      </w:r>
      <w:r w:rsidRPr="008D67F9">
        <w:rPr>
          <w:lang w:val="en-GB"/>
        </w:rPr>
        <w:t xml:space="preserve">. </w:t>
      </w:r>
    </w:p>
    <w:p w14:paraId="0B8D738A" w14:textId="55B304C1" w:rsidR="00615CA5" w:rsidRDefault="00615CA5" w:rsidP="00FE4C3A">
      <w:pPr>
        <w:pStyle w:val="Text"/>
        <w:rPr>
          <w:lang w:val="en-GB"/>
        </w:rPr>
      </w:pPr>
      <w:r>
        <w:rPr>
          <w:lang w:val="en-GB"/>
        </w:rPr>
        <w:t>When using the data to prepare maps, the information on the copyright of the administrative boundaries data needs to b</w:t>
      </w:r>
      <w:r w:rsidR="0099714B">
        <w:rPr>
          <w:lang w:val="en-GB"/>
        </w:rPr>
        <w:t>e provided: “</w:t>
      </w:r>
      <w:r w:rsidRPr="00615CA5">
        <w:rPr>
          <w:lang w:val="en-GB"/>
        </w:rPr>
        <w:t>© EuroGeographics</w:t>
      </w:r>
      <w:r w:rsidR="00E63AA9">
        <w:rPr>
          <w:lang w:val="en-GB"/>
        </w:rPr>
        <w:t xml:space="preserve"> and Albanian Ministry of Local Issues</w:t>
      </w:r>
      <w:r w:rsidRPr="00615CA5">
        <w:rPr>
          <w:lang w:val="en-GB"/>
        </w:rPr>
        <w:t xml:space="preserve"> for the administrative boundaries</w:t>
      </w:r>
      <w:r>
        <w:rPr>
          <w:lang w:val="en-GB"/>
        </w:rPr>
        <w:t>”.</w:t>
      </w:r>
    </w:p>
    <w:p w14:paraId="1CA30186" w14:textId="03150E0A" w:rsidR="00C6110E" w:rsidRDefault="008D67F9" w:rsidP="00C6110E">
      <w:pPr>
        <w:pStyle w:val="Title1-Numbered"/>
      </w:pPr>
      <w:r>
        <w:t>Contents and d</w:t>
      </w:r>
      <w:r w:rsidR="00C6110E">
        <w:t>ata format</w:t>
      </w:r>
    </w:p>
    <w:p w14:paraId="2D81142C" w14:textId="77777777" w:rsidR="008D67F9" w:rsidRDefault="00C6110E" w:rsidP="00FE4C3A">
      <w:pPr>
        <w:pStyle w:val="Text"/>
      </w:pPr>
      <w:r>
        <w:t xml:space="preserve">The GIS files are ESRI Shapefiles and are formatted in </w:t>
      </w:r>
      <w:r w:rsidRPr="00C6110E">
        <w:t>ETRS89 / ETRS-LAEA</w:t>
      </w:r>
      <w:r>
        <w:t xml:space="preserve"> projection (EPSG:3035). There are 3 shapefiles, each with different scale of analysis (local, regional and national)</w:t>
      </w:r>
      <w:r w:rsidR="008D67F9">
        <w:t>:</w:t>
      </w:r>
    </w:p>
    <w:p w14:paraId="46922C27" w14:textId="68221C6B" w:rsidR="008D67F9" w:rsidRDefault="008D67F9" w:rsidP="008D67F9">
      <w:pPr>
        <w:pStyle w:val="Text"/>
        <w:numPr>
          <w:ilvl w:val="0"/>
          <w:numId w:val="39"/>
        </w:numPr>
      </w:pPr>
      <w:r>
        <w:t>‘AllIndicators_local’</w:t>
      </w:r>
    </w:p>
    <w:p w14:paraId="733A0836" w14:textId="2CD18AF6" w:rsidR="008D67F9" w:rsidRDefault="008D67F9" w:rsidP="008D67F9">
      <w:pPr>
        <w:pStyle w:val="Text"/>
        <w:numPr>
          <w:ilvl w:val="0"/>
          <w:numId w:val="39"/>
        </w:numPr>
      </w:pPr>
      <w:r>
        <w:t>‘AllIndicators_regional’</w:t>
      </w:r>
    </w:p>
    <w:p w14:paraId="2BB5A9A6" w14:textId="5AEA9C29" w:rsidR="008D67F9" w:rsidRDefault="008D67F9" w:rsidP="008D67F9">
      <w:pPr>
        <w:pStyle w:val="Text"/>
        <w:numPr>
          <w:ilvl w:val="0"/>
          <w:numId w:val="39"/>
        </w:numPr>
      </w:pPr>
      <w:r>
        <w:t>‘AllIndicators_national’</w:t>
      </w:r>
    </w:p>
    <w:p w14:paraId="77501A23" w14:textId="577510DC" w:rsidR="00C6110E" w:rsidRDefault="00C6110E" w:rsidP="00FE4C3A">
      <w:pPr>
        <w:pStyle w:val="Text"/>
      </w:pPr>
      <w:r>
        <w:lastRenderedPageBreak/>
        <w:t>Each shapefile contains basic information about the geographical units and values for all hazard indicators corresponding to a given unit. The data structure is the same for all 3 shapefiles, as shown in the table 1.</w:t>
      </w:r>
      <w:r w:rsidR="007D7AFF">
        <w:t xml:space="preserve"> </w:t>
      </w:r>
    </w:p>
    <w:p w14:paraId="4114BE29" w14:textId="5D03DF04" w:rsidR="007D7AFF" w:rsidRDefault="007D7AFF" w:rsidP="00FE4C3A">
      <w:pPr>
        <w:pStyle w:val="Text"/>
      </w:pPr>
      <w:r>
        <w:t xml:space="preserve">The data can be viewed online at </w:t>
      </w:r>
      <w:hyperlink r:id="rId13" w:tgtFrame="_blank" w:history="1">
        <w:r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http://www.arcgis.com/home/item.html?id=312d18a14b524d6db594641342925a53</w:t>
        </w:r>
      </w:hyperlink>
      <w:bookmarkStart w:id="0" w:name="_GoBack"/>
      <w:bookmarkEnd w:id="0"/>
    </w:p>
    <w:p w14:paraId="3FCCDFAD" w14:textId="3B0BFD94" w:rsidR="00C6110E" w:rsidRPr="008D67F9" w:rsidRDefault="00C6110E" w:rsidP="00C6110E">
      <w:pPr>
        <w:pStyle w:val="Caption"/>
        <w:keepNext/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</w:pP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t xml:space="preserve">Table </w:t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fldChar w:fldCharType="begin"/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instrText xml:space="preserve"> SEQ Table \* ARABIC </w:instrText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fldChar w:fldCharType="separate"/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t>1</w:t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fldChar w:fldCharType="end"/>
      </w:r>
      <w:r w:rsidRPr="008D67F9">
        <w:rPr>
          <w:rFonts w:eastAsiaTheme="minorHAnsi" w:cstheme="minorBidi"/>
          <w:b w:val="0"/>
          <w:i/>
          <w:noProof w:val="0"/>
          <w:color w:val="D24124"/>
          <w:sz w:val="22"/>
          <w:lang w:eastAsia="en-US"/>
        </w:rPr>
        <w:t>. Data structure of GIS files.</w:t>
      </w:r>
    </w:p>
    <w:tbl>
      <w:tblPr>
        <w:tblW w:w="9015" w:type="dxa"/>
        <w:tblInd w:w="93" w:type="dxa"/>
        <w:tblLook w:val="04A0" w:firstRow="1" w:lastRow="0" w:firstColumn="1" w:lastColumn="0" w:noHBand="0" w:noVBand="1"/>
      </w:tblPr>
      <w:tblGrid>
        <w:gridCol w:w="1339"/>
        <w:gridCol w:w="1122"/>
        <w:gridCol w:w="1612"/>
        <w:gridCol w:w="4942"/>
      </w:tblGrid>
      <w:tr w:rsidR="00FE4C3A" w:rsidRPr="00FE4C3A" w14:paraId="3B0E2C3E" w14:textId="77777777" w:rsidTr="00C6110E">
        <w:trPr>
          <w:trHeight w:val="300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0ECF" w14:textId="77777777" w:rsidR="00FE4C3A" w:rsidRPr="00FE4C3A" w:rsidRDefault="00FE4C3A" w:rsidP="00FE4C3A">
            <w:pPr>
              <w:spacing w:before="0" w:beforeAutospacing="0" w:after="0" w:afterAutospacing="0" w:line="240" w:lineRule="auto"/>
              <w:jc w:val="center"/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  <w:t>Field name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E60E" w14:textId="77777777" w:rsidR="00FE4C3A" w:rsidRPr="00FE4C3A" w:rsidRDefault="00FE4C3A" w:rsidP="00FE4C3A">
            <w:pPr>
              <w:spacing w:before="0" w:beforeAutospacing="0" w:after="0" w:afterAutospacing="0" w:line="240" w:lineRule="auto"/>
              <w:jc w:val="center"/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  <w:t>Field type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6C2C" w14:textId="77777777" w:rsidR="00FE4C3A" w:rsidRPr="00FE4C3A" w:rsidRDefault="00FE4C3A" w:rsidP="00FE4C3A">
            <w:pPr>
              <w:spacing w:before="0" w:beforeAutospacing="0" w:after="0" w:afterAutospacing="0" w:line="240" w:lineRule="auto"/>
              <w:jc w:val="center"/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  <w:t>Field length</w:t>
            </w:r>
          </w:p>
        </w:tc>
        <w:tc>
          <w:tcPr>
            <w:tcW w:w="4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9999" w14:textId="77777777" w:rsidR="00FE4C3A" w:rsidRPr="00FE4C3A" w:rsidRDefault="00FE4C3A" w:rsidP="00FE4C3A">
            <w:pPr>
              <w:spacing w:before="0" w:beforeAutospacing="0" w:after="0" w:afterAutospacing="0" w:line="240" w:lineRule="auto"/>
              <w:jc w:val="center"/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b/>
                <w:bCs/>
                <w:noProof w:val="0"/>
                <w:color w:val="000000"/>
                <w:szCs w:val="22"/>
                <w:lang w:val="en-GB" w:eastAsia="en-GB"/>
              </w:rPr>
              <w:t>Description</w:t>
            </w:r>
          </w:p>
        </w:tc>
      </w:tr>
      <w:tr w:rsidR="00FE4C3A" w:rsidRPr="00FE4C3A" w14:paraId="6E98F665" w14:textId="77777777" w:rsidTr="00C6110E">
        <w:trPr>
          <w:trHeight w:val="6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2011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ID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F8F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Text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6FA1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2 (national), 5 (regional), 15 (local)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410B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Local: modified LAU 2 code; regional: NUTS 3 code; national: NUTS 0 code</w:t>
            </w:r>
          </w:p>
        </w:tc>
      </w:tr>
      <w:tr w:rsidR="00FE4C3A" w:rsidRPr="00FE4C3A" w14:paraId="7E665614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71C1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Name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FD0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Text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23B5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200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A8F3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Name of local/regional/national unit</w:t>
            </w:r>
          </w:p>
        </w:tc>
      </w:tr>
      <w:tr w:rsidR="00FE4C3A" w:rsidRPr="00FE4C3A" w14:paraId="7CC78789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3B5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Area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79F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Long integer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B30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6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D32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Surface area, sq. km</w:t>
            </w:r>
          </w:p>
        </w:tc>
      </w:tr>
      <w:tr w:rsidR="00FE4C3A" w:rsidRPr="00FE4C3A" w14:paraId="6BFF7108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831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Population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C79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Long integer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F66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9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A15F" w14:textId="729FD514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Resident population, persons, 1.1.2015 (only regional &amp; national</w:t>
            </w:r>
            <w:r w:rsidR="00C6110E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level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)</w:t>
            </w:r>
          </w:p>
        </w:tc>
      </w:tr>
      <w:tr w:rsidR="00FE4C3A" w:rsidRPr="00FE4C3A" w14:paraId="0365C42E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309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GDP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3E9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Long integer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EF7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7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822D" w14:textId="64A5798F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Gross domestic product (GDP), million</w:t>
            </w:r>
            <w:r w:rsidR="005A0E22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s of 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euro</w:t>
            </w:r>
            <w:r w:rsidR="005A0E22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s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, 201</w:t>
            </w:r>
            <w:r w:rsidR="00F82691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4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(only regional &amp; national</w:t>
            </w:r>
            <w:r w:rsidR="00C6110E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level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)</w:t>
            </w:r>
          </w:p>
        </w:tc>
      </w:tr>
      <w:tr w:rsidR="00FE4C3A" w:rsidRPr="00FE4C3A" w14:paraId="72E7EBEF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C54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CstFl_hist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AB01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140A0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E5E2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Coastal flood indicator, historical scenario (1971-2000), in meters</w:t>
            </w:r>
          </w:p>
        </w:tc>
      </w:tr>
      <w:tr w:rsidR="00FE4C3A" w:rsidRPr="00FE4C3A" w14:paraId="61E817E0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320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CstFl_rcp4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EAB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986C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193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Coastal flood indicator, RCP 4.5 scenario (2071-2100), in meters</w:t>
            </w:r>
          </w:p>
        </w:tc>
      </w:tr>
      <w:tr w:rsidR="00FE4C3A" w:rsidRPr="00FE4C3A" w14:paraId="429E0AC1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DA2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CstFl_rcp8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9B40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CFF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4689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Coastal flood indicator, RCP 8.5 scenario (2071-2100), in meters</w:t>
            </w:r>
          </w:p>
        </w:tc>
      </w:tr>
      <w:tr w:rsidR="00FE4C3A" w:rsidRPr="00FE4C3A" w14:paraId="27773BFE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5F0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RvrFl_hist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BCB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167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9B3C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River flood indicator, historical scenario (1971-2000), in meters</w:t>
            </w:r>
          </w:p>
        </w:tc>
      </w:tr>
      <w:tr w:rsidR="00FE4C3A" w:rsidRPr="00FE4C3A" w14:paraId="26ACEA3F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480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RvrFl_rcp4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1CB2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9E92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32F0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River flood indicator, RCP 4.5 scenario (2071-2100), in meters</w:t>
            </w:r>
          </w:p>
        </w:tc>
      </w:tr>
      <w:tr w:rsidR="00FE4C3A" w:rsidRPr="00FE4C3A" w14:paraId="4020F371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2A2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RvrFl_rcp8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28DC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6D52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DC3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River flood indicator, RCP 8.5 scenario (2071-2100), in meters</w:t>
            </w:r>
          </w:p>
        </w:tc>
      </w:tr>
      <w:tr w:rsidR="00FE4C3A" w:rsidRPr="00FE4C3A" w14:paraId="2C180456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1955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Drght_hist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9F3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791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249B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Drought indicator, historical scenario (1971-2000), in days</w:t>
            </w:r>
          </w:p>
        </w:tc>
      </w:tr>
      <w:tr w:rsidR="00FE4C3A" w:rsidRPr="00FE4C3A" w14:paraId="37F204B1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204B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Drght_rcp4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B34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FF4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72B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Drought indicator, RCP 4.5 scenario (2071-2100), in days</w:t>
            </w:r>
          </w:p>
        </w:tc>
      </w:tr>
      <w:tr w:rsidR="00FE4C3A" w:rsidRPr="00FE4C3A" w14:paraId="18EB16A1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C835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Drght_rcp8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775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0A0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367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Drought indicator, RCP 8.5 scenario (2071-2100), in days</w:t>
            </w:r>
          </w:p>
        </w:tc>
      </w:tr>
      <w:tr w:rsidR="00FE4C3A" w:rsidRPr="00FE4C3A" w14:paraId="35A590FF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E15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HtWvs_hist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07E3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8E64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86FE" w14:textId="63956D7C" w:rsidR="00FE4C3A" w:rsidRPr="00FE4C3A" w:rsidRDefault="008D67F9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Heat waves</w:t>
            </w:r>
            <w:r w:rsidR="00B43273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</w:t>
            </w:r>
            <w:r w:rsidR="00FE4C3A"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indicator, historical scenario (1971-2000), number of heat waves</w:t>
            </w:r>
          </w:p>
        </w:tc>
      </w:tr>
      <w:tr w:rsidR="00FE4C3A" w:rsidRPr="00FE4C3A" w14:paraId="06223FBF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4E7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HtWvs_rcp4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190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18E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3D51" w14:textId="5E2CECFE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Heat </w:t>
            </w:r>
            <w:r w:rsidR="008D67F9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wave</w:t>
            </w: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indicator, RCP 4.5 scenario (2071-2100), number of heat waves</w:t>
            </w:r>
          </w:p>
        </w:tc>
      </w:tr>
      <w:tr w:rsidR="00FE4C3A" w:rsidRPr="00FE4C3A" w14:paraId="7B629809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246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HtWvs_rcp8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56F1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9FF2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D18A" w14:textId="166B5287" w:rsidR="00FE4C3A" w:rsidRPr="00FE4C3A" w:rsidRDefault="008D67F9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Heat wave</w:t>
            </w:r>
            <w:r w:rsidR="00FE4C3A"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 xml:space="preserve"> indicator, RCP 8.5 scenario (2071-2100), number of heat waves</w:t>
            </w:r>
          </w:p>
        </w:tc>
      </w:tr>
      <w:tr w:rsidR="00FE4C3A" w:rsidRPr="00FE4C3A" w14:paraId="04869350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9A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Wldfr_hist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AE2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F51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6FC3" w14:textId="46A0CBB1" w:rsidR="00FE4C3A" w:rsidRPr="00FE4C3A" w:rsidRDefault="00FE4C3A" w:rsidP="00C6110E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Wildfire indicator, historical scenario (1971-2000), dimensionless inde</w:t>
            </w:r>
            <w:r w:rsidR="00C6110E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x</w:t>
            </w:r>
          </w:p>
        </w:tc>
      </w:tr>
      <w:tr w:rsidR="00FE4C3A" w:rsidRPr="00FE4C3A" w14:paraId="45FD091D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2720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Wldfr_rcp4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BFE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F37C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AB7A" w14:textId="7B104F93" w:rsidR="00FE4C3A" w:rsidRPr="00FE4C3A" w:rsidRDefault="00FE4C3A" w:rsidP="00C6110E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Wildfire indicator, RCP 4.5 scenario (2071-2100), dimensionless inde</w:t>
            </w:r>
            <w:r w:rsidR="00C6110E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x</w:t>
            </w:r>
          </w:p>
        </w:tc>
      </w:tr>
      <w:tr w:rsidR="00FE4C3A" w:rsidRPr="00FE4C3A" w14:paraId="4CBDE5F2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744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Wldfr_rcp8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94D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31BC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B829" w14:textId="2E841540" w:rsidR="00FE4C3A" w:rsidRPr="00FE4C3A" w:rsidRDefault="00FE4C3A" w:rsidP="00C6110E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Wildfire indicator, RCP 8.5 scenario (2071-2100), dimensionless inde</w:t>
            </w:r>
            <w:r w:rsidR="00C6110E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x</w:t>
            </w:r>
          </w:p>
        </w:tc>
      </w:tr>
      <w:tr w:rsidR="00FE4C3A" w:rsidRPr="00FE4C3A" w14:paraId="6BACDF0E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41B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Wndst_hist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EA4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E670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0A1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Windstorm indicator, historical scenario (1971-2000), in m/s</w:t>
            </w:r>
          </w:p>
        </w:tc>
      </w:tr>
      <w:tr w:rsidR="00FE4C3A" w:rsidRPr="00FE4C3A" w14:paraId="02AC6632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1FF5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lastRenderedPageBreak/>
              <w:t>Wndst_rcp4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EE38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A99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F2F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Windstorm indicator, RCP 4.5 scenario (2071-2100), in m/s</w:t>
            </w:r>
          </w:p>
        </w:tc>
      </w:tr>
      <w:tr w:rsidR="00FE4C3A" w:rsidRPr="00FE4C3A" w14:paraId="2847348A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94BE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Wndst_rcp8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B30A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B85B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735B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Windstorm indicator, RCP 8.5 scenario (2071-2100), in m/s</w:t>
            </w:r>
          </w:p>
        </w:tc>
      </w:tr>
      <w:tr w:rsidR="00FE4C3A" w:rsidRPr="00FE4C3A" w14:paraId="0FA604FD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AB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proofErr w:type="spellStart"/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HPrcp_hist</w:t>
            </w:r>
            <w:proofErr w:type="spellEnd"/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DEDF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0586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D0E7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Heavy precipitation indicator, historical scenario (1971-2000), in mm</w:t>
            </w:r>
          </w:p>
        </w:tc>
      </w:tr>
      <w:tr w:rsidR="00FE4C3A" w:rsidRPr="00FE4C3A" w14:paraId="58D7F011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13E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HPrcp_rcp4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903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5AE3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916D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Heavy precipitation indicator, RCP 4.5 scenario (2071-2100), in mm</w:t>
            </w:r>
          </w:p>
        </w:tc>
      </w:tr>
      <w:tr w:rsidR="00FE4C3A" w:rsidRPr="00FE4C3A" w14:paraId="6E270BF0" w14:textId="77777777" w:rsidTr="00C6110E">
        <w:trPr>
          <w:trHeight w:val="300"/>
        </w:trPr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A47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HPrcp_rcp8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B029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Double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EFE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Precision: 8, scale: 3</w:t>
            </w:r>
          </w:p>
        </w:tc>
        <w:tc>
          <w:tcPr>
            <w:tcW w:w="4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0C3" w14:textId="77777777" w:rsidR="00FE4C3A" w:rsidRPr="00FE4C3A" w:rsidRDefault="00FE4C3A" w:rsidP="00FE4C3A">
            <w:pPr>
              <w:spacing w:before="0" w:beforeAutospacing="0" w:after="0" w:afterAutospacing="0" w:line="240" w:lineRule="auto"/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</w:pPr>
            <w:r w:rsidRPr="00FE4C3A">
              <w:rPr>
                <w:rFonts w:ascii="Calibri" w:eastAsia="Times New Roman" w:hAnsi="Calibri"/>
                <w:noProof w:val="0"/>
                <w:color w:val="000000"/>
                <w:szCs w:val="22"/>
                <w:lang w:val="en-GB" w:eastAsia="en-GB"/>
              </w:rPr>
              <w:t>Heavy precipitation indicator, RCP 8.5 scenario (2071-2100), in mm</w:t>
            </w:r>
          </w:p>
        </w:tc>
      </w:tr>
    </w:tbl>
    <w:p w14:paraId="170452A2" w14:textId="77777777" w:rsidR="00615CA5" w:rsidRPr="008D67F9" w:rsidRDefault="00615CA5" w:rsidP="008D67F9">
      <w:pPr>
        <w:pStyle w:val="Text"/>
        <w:rPr>
          <w:lang w:val="en-GB"/>
        </w:rPr>
      </w:pPr>
    </w:p>
    <w:sectPr w:rsidR="00615CA5" w:rsidRPr="008D67F9" w:rsidSect="00E20804">
      <w:headerReference w:type="default" r:id="rId14"/>
      <w:footerReference w:type="default" r:id="rId15"/>
      <w:pgSz w:w="11901" w:h="16817"/>
      <w:pgMar w:top="1418" w:right="1134" w:bottom="1418" w:left="1134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4C599" w14:textId="77777777" w:rsidR="00E60405" w:rsidRDefault="00E60405" w:rsidP="005C09A0">
      <w:pPr>
        <w:spacing w:before="0" w:after="0" w:line="240" w:lineRule="auto"/>
      </w:pPr>
      <w:r>
        <w:separator/>
      </w:r>
    </w:p>
  </w:endnote>
  <w:endnote w:type="continuationSeparator" w:id="0">
    <w:p w14:paraId="6057D15D" w14:textId="77777777" w:rsidR="00E60405" w:rsidRDefault="00E60405" w:rsidP="005C09A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84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59"/>
      <w:gridCol w:w="3311"/>
      <w:gridCol w:w="3479"/>
    </w:tblGrid>
    <w:tr w:rsidR="002E6F50" w14:paraId="30C462E1" w14:textId="77777777" w:rsidTr="00BD2AA6">
      <w:trPr>
        <w:trHeight w:val="333"/>
      </w:trPr>
      <w:tc>
        <w:tcPr>
          <w:tcW w:w="3059" w:type="dxa"/>
        </w:tcPr>
        <w:p w14:paraId="082F689F" w14:textId="07FDE323" w:rsidR="002E6F50" w:rsidRDefault="002E6F50" w:rsidP="00026E6A">
          <w:pPr>
            <w:pStyle w:val="Footer1"/>
          </w:pPr>
        </w:p>
      </w:tc>
      <w:tc>
        <w:tcPr>
          <w:tcW w:w="3311" w:type="dxa"/>
          <w:tcMar>
            <w:top w:w="369" w:type="dxa"/>
            <w:bottom w:w="0" w:type="dxa"/>
          </w:tcMar>
          <w:vAlign w:val="center"/>
        </w:tcPr>
        <w:p w14:paraId="1DCD4F2A" w14:textId="6EB983B8" w:rsidR="002E6F50" w:rsidRDefault="002E6F50" w:rsidP="00BD2AA6">
          <w:pPr>
            <w:pStyle w:val="PageNumber1"/>
          </w:pPr>
        </w:p>
      </w:tc>
      <w:tc>
        <w:tcPr>
          <w:tcW w:w="3479" w:type="dxa"/>
          <w:tcMar>
            <w:top w:w="369" w:type="dxa"/>
            <w:bottom w:w="0" w:type="dxa"/>
          </w:tcMar>
          <w:vAlign w:val="center"/>
        </w:tcPr>
        <w:p w14:paraId="6862C8F6" w14:textId="530B1BE6" w:rsidR="002E6F50" w:rsidRDefault="002E6F50" w:rsidP="00BD2AA6">
          <w:pPr>
            <w:pStyle w:val="Footer1"/>
            <w:jc w:val="right"/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564D8C">
            <w:t>1</w:t>
          </w:r>
          <w:r>
            <w:fldChar w:fldCharType="end"/>
          </w:r>
        </w:p>
      </w:tc>
    </w:tr>
  </w:tbl>
  <w:p w14:paraId="79121F96" w14:textId="77777777" w:rsidR="002E6F50" w:rsidRDefault="002E6F50" w:rsidP="00765185">
    <w:pPr>
      <w:pStyle w:val="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ACC64" w14:textId="77777777" w:rsidR="00E60405" w:rsidRDefault="00E60405" w:rsidP="005C09A0">
      <w:pPr>
        <w:spacing w:before="0" w:after="0" w:line="240" w:lineRule="auto"/>
      </w:pPr>
      <w:r>
        <w:separator/>
      </w:r>
    </w:p>
  </w:footnote>
  <w:footnote w:type="continuationSeparator" w:id="0">
    <w:p w14:paraId="57580A1D" w14:textId="77777777" w:rsidR="00E60405" w:rsidRDefault="00E60405" w:rsidP="005C09A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41DEE" w14:textId="77777777" w:rsidR="002E6F50" w:rsidRDefault="002E6F50" w:rsidP="00E20804">
    <w:pPr>
      <w:pStyle w:val="Text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5B6C"/>
    <w:multiLevelType w:val="multilevel"/>
    <w:tmpl w:val="DE005EF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4BC6160"/>
    <w:multiLevelType w:val="multilevel"/>
    <w:tmpl w:val="42201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4B2517"/>
    <w:multiLevelType w:val="multilevel"/>
    <w:tmpl w:val="565EB2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8333C6D"/>
    <w:multiLevelType w:val="multilevel"/>
    <w:tmpl w:val="F8045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D2256D"/>
    <w:multiLevelType w:val="multilevel"/>
    <w:tmpl w:val="0B6A5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C041D1D"/>
    <w:multiLevelType w:val="multilevel"/>
    <w:tmpl w:val="7842E0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1D78DD"/>
    <w:multiLevelType w:val="multilevel"/>
    <w:tmpl w:val="565EB2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89543E5"/>
    <w:multiLevelType w:val="multilevel"/>
    <w:tmpl w:val="D1289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AB94E80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B0A0687"/>
    <w:multiLevelType w:val="multilevel"/>
    <w:tmpl w:val="F56AA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144908"/>
    <w:multiLevelType w:val="hybridMultilevel"/>
    <w:tmpl w:val="65980D02"/>
    <w:lvl w:ilvl="0" w:tplc="9814CB2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096DC9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D7828"/>
    <w:multiLevelType w:val="multilevel"/>
    <w:tmpl w:val="F56AA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4BB572E"/>
    <w:multiLevelType w:val="multilevel"/>
    <w:tmpl w:val="0BFE4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9520A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372635C"/>
    <w:multiLevelType w:val="multilevel"/>
    <w:tmpl w:val="06569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492332"/>
    <w:multiLevelType w:val="multilevel"/>
    <w:tmpl w:val="FD624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9E00DC1"/>
    <w:multiLevelType w:val="multilevel"/>
    <w:tmpl w:val="E218529A"/>
    <w:lvl w:ilvl="0">
      <w:start w:val="1"/>
      <w:numFmt w:val="decimal"/>
      <w:pStyle w:val="Title1-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le2-Numbered"/>
      <w:lvlText w:val="%1.%2."/>
      <w:lvlJc w:val="left"/>
      <w:pPr>
        <w:ind w:left="680" w:hanging="67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360F49"/>
    <w:multiLevelType w:val="multilevel"/>
    <w:tmpl w:val="F56AA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25F6B29"/>
    <w:multiLevelType w:val="hybridMultilevel"/>
    <w:tmpl w:val="6EA0916A"/>
    <w:lvl w:ilvl="0" w:tplc="8DA0AC10">
      <w:start w:val="1"/>
      <w:numFmt w:val="bullet"/>
      <w:pStyle w:val="Listbulletes"/>
      <w:lvlText w:val=""/>
      <w:lvlJc w:val="left"/>
      <w:pPr>
        <w:ind w:left="717" w:hanging="360"/>
      </w:pPr>
      <w:rPr>
        <w:rFonts w:ascii="Symbol" w:hAnsi="Symbol" w:hint="default"/>
        <w:b w:val="0"/>
        <w:bCs w:val="0"/>
        <w:i w:val="0"/>
        <w:iCs w:val="0"/>
        <w:color w:val="D24124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2B7E39"/>
    <w:multiLevelType w:val="multilevel"/>
    <w:tmpl w:val="D5FA6386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49BA22FF"/>
    <w:multiLevelType w:val="multilevel"/>
    <w:tmpl w:val="0D7E0E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2C8150B"/>
    <w:multiLevelType w:val="multilevel"/>
    <w:tmpl w:val="D1289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3F80BF6"/>
    <w:multiLevelType w:val="multilevel"/>
    <w:tmpl w:val="99E2E6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F84765"/>
    <w:multiLevelType w:val="multilevel"/>
    <w:tmpl w:val="54082F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705E68"/>
    <w:multiLevelType w:val="multilevel"/>
    <w:tmpl w:val="FBB60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7D95A6E"/>
    <w:multiLevelType w:val="multilevel"/>
    <w:tmpl w:val="1B3AC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BD0631"/>
    <w:multiLevelType w:val="hybridMultilevel"/>
    <w:tmpl w:val="58645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146BBE"/>
    <w:multiLevelType w:val="multilevel"/>
    <w:tmpl w:val="EF58B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8E30E2D"/>
    <w:multiLevelType w:val="hybridMultilevel"/>
    <w:tmpl w:val="2C341F32"/>
    <w:lvl w:ilvl="0" w:tplc="720487EC">
      <w:start w:val="1"/>
      <w:numFmt w:val="decimal"/>
      <w:pStyle w:val="List"/>
      <w:lvlText w:val="%1."/>
      <w:lvlJc w:val="left"/>
      <w:pPr>
        <w:ind w:left="720" w:hanging="360"/>
      </w:pPr>
      <w:rPr>
        <w:rFonts w:ascii="Helvetica" w:hAnsi="Helvetica" w:hint="default"/>
        <w:b w:val="0"/>
        <w:bCs w:val="0"/>
        <w:i w:val="0"/>
        <w:iCs w:val="0"/>
        <w:color w:val="D24124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324EA"/>
    <w:multiLevelType w:val="multilevel"/>
    <w:tmpl w:val="634AA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A712F38"/>
    <w:multiLevelType w:val="multilevel"/>
    <w:tmpl w:val="2786A6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E2F4EC0"/>
    <w:multiLevelType w:val="multilevel"/>
    <w:tmpl w:val="74323F10"/>
    <w:lvl w:ilvl="0">
      <w:start w:val="1"/>
      <w:numFmt w:val="decimal"/>
      <w:lvlText w:val="%1."/>
      <w:lvlJc w:val="left"/>
      <w:pPr>
        <w:ind w:left="737" w:hanging="73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723070A7"/>
    <w:multiLevelType w:val="multilevel"/>
    <w:tmpl w:val="565EB2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28056D0"/>
    <w:multiLevelType w:val="multilevel"/>
    <w:tmpl w:val="F0AEE31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9614D0"/>
    <w:multiLevelType w:val="multilevel"/>
    <w:tmpl w:val="F8045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E9F6A23"/>
    <w:multiLevelType w:val="multilevel"/>
    <w:tmpl w:val="F56AA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8"/>
  </w:num>
  <w:num w:numId="4">
    <w:abstractNumId w:val="28"/>
  </w:num>
  <w:num w:numId="5">
    <w:abstractNumId w:val="25"/>
  </w:num>
  <w:num w:numId="6">
    <w:abstractNumId w:val="29"/>
  </w:num>
  <w:num w:numId="7">
    <w:abstractNumId w:val="12"/>
  </w:num>
  <w:num w:numId="8">
    <w:abstractNumId w:val="31"/>
  </w:num>
  <w:num w:numId="9">
    <w:abstractNumId w:val="24"/>
  </w:num>
  <w:num w:numId="10">
    <w:abstractNumId w:val="11"/>
  </w:num>
  <w:num w:numId="11">
    <w:abstractNumId w:val="29"/>
  </w:num>
  <w:num w:numId="12">
    <w:abstractNumId w:val="19"/>
  </w:num>
  <w:num w:numId="13">
    <w:abstractNumId w:val="35"/>
  </w:num>
  <w:num w:numId="14">
    <w:abstractNumId w:val="17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9"/>
  </w:num>
  <w:num w:numId="18">
    <w:abstractNumId w:val="15"/>
  </w:num>
  <w:num w:numId="19">
    <w:abstractNumId w:val="7"/>
  </w:num>
  <w:num w:numId="20">
    <w:abstractNumId w:val="34"/>
  </w:num>
  <w:num w:numId="21">
    <w:abstractNumId w:val="3"/>
  </w:num>
  <w:num w:numId="22">
    <w:abstractNumId w:val="30"/>
  </w:num>
  <w:num w:numId="23">
    <w:abstractNumId w:val="21"/>
  </w:num>
  <w:num w:numId="24">
    <w:abstractNumId w:val="5"/>
  </w:num>
  <w:num w:numId="25">
    <w:abstractNumId w:val="4"/>
  </w:num>
  <w:num w:numId="26">
    <w:abstractNumId w:val="1"/>
  </w:num>
  <w:num w:numId="27">
    <w:abstractNumId w:val="0"/>
  </w:num>
  <w:num w:numId="28">
    <w:abstractNumId w:val="27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3"/>
  </w:num>
  <w:num w:numId="31">
    <w:abstractNumId w:val="23"/>
  </w:num>
  <w:num w:numId="32">
    <w:abstractNumId w:val="14"/>
  </w:num>
  <w:num w:numId="33">
    <w:abstractNumId w:val="32"/>
  </w:num>
  <w:num w:numId="34">
    <w:abstractNumId w:val="2"/>
  </w:num>
  <w:num w:numId="35">
    <w:abstractNumId w:val="6"/>
  </w:num>
  <w:num w:numId="36">
    <w:abstractNumId w:val="22"/>
  </w:num>
  <w:num w:numId="37">
    <w:abstractNumId w:val="20"/>
  </w:num>
  <w:num w:numId="38">
    <w:abstractNumId w:val="16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mirrorMargin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BDB"/>
    <w:rsid w:val="00026E6A"/>
    <w:rsid w:val="00031863"/>
    <w:rsid w:val="001026F9"/>
    <w:rsid w:val="001069E4"/>
    <w:rsid w:val="001136F8"/>
    <w:rsid w:val="00116163"/>
    <w:rsid w:val="00152479"/>
    <w:rsid w:val="00191A90"/>
    <w:rsid w:val="001B70EF"/>
    <w:rsid w:val="001E506B"/>
    <w:rsid w:val="00205911"/>
    <w:rsid w:val="00232AF7"/>
    <w:rsid w:val="002652C9"/>
    <w:rsid w:val="00277895"/>
    <w:rsid w:val="002C59B6"/>
    <w:rsid w:val="002E6F50"/>
    <w:rsid w:val="0033135E"/>
    <w:rsid w:val="003A18ED"/>
    <w:rsid w:val="003C62EB"/>
    <w:rsid w:val="003F728E"/>
    <w:rsid w:val="0044437E"/>
    <w:rsid w:val="004905B2"/>
    <w:rsid w:val="004C7D73"/>
    <w:rsid w:val="00564D8C"/>
    <w:rsid w:val="005A0E22"/>
    <w:rsid w:val="005C09A0"/>
    <w:rsid w:val="005D62C2"/>
    <w:rsid w:val="0061336E"/>
    <w:rsid w:val="00615CA5"/>
    <w:rsid w:val="006168DF"/>
    <w:rsid w:val="00652B91"/>
    <w:rsid w:val="006975A5"/>
    <w:rsid w:val="006D6407"/>
    <w:rsid w:val="00700305"/>
    <w:rsid w:val="00703555"/>
    <w:rsid w:val="0075621B"/>
    <w:rsid w:val="00765185"/>
    <w:rsid w:val="007745E3"/>
    <w:rsid w:val="007A5D54"/>
    <w:rsid w:val="007D7AFF"/>
    <w:rsid w:val="00840850"/>
    <w:rsid w:val="008D67F9"/>
    <w:rsid w:val="009109F2"/>
    <w:rsid w:val="00947C18"/>
    <w:rsid w:val="00952C4F"/>
    <w:rsid w:val="0099714B"/>
    <w:rsid w:val="009C0139"/>
    <w:rsid w:val="009E24F0"/>
    <w:rsid w:val="00A04C98"/>
    <w:rsid w:val="00A121D3"/>
    <w:rsid w:val="00A80DC7"/>
    <w:rsid w:val="00A8593E"/>
    <w:rsid w:val="00AA1C8A"/>
    <w:rsid w:val="00AE042C"/>
    <w:rsid w:val="00AE3163"/>
    <w:rsid w:val="00B02E4E"/>
    <w:rsid w:val="00B43273"/>
    <w:rsid w:val="00B56119"/>
    <w:rsid w:val="00B704E3"/>
    <w:rsid w:val="00BD2AA6"/>
    <w:rsid w:val="00C327EC"/>
    <w:rsid w:val="00C41C6B"/>
    <w:rsid w:val="00C6110E"/>
    <w:rsid w:val="00C83523"/>
    <w:rsid w:val="00CC310A"/>
    <w:rsid w:val="00CD724C"/>
    <w:rsid w:val="00D15D7E"/>
    <w:rsid w:val="00D421B8"/>
    <w:rsid w:val="00D5628F"/>
    <w:rsid w:val="00DA1190"/>
    <w:rsid w:val="00DD7007"/>
    <w:rsid w:val="00DE0BDB"/>
    <w:rsid w:val="00DE3744"/>
    <w:rsid w:val="00DF7CEB"/>
    <w:rsid w:val="00E20804"/>
    <w:rsid w:val="00E37145"/>
    <w:rsid w:val="00E44521"/>
    <w:rsid w:val="00E60405"/>
    <w:rsid w:val="00E60BB0"/>
    <w:rsid w:val="00E63AA9"/>
    <w:rsid w:val="00EB614C"/>
    <w:rsid w:val="00F62B4E"/>
    <w:rsid w:val="00F82691"/>
    <w:rsid w:val="00FE4C3A"/>
    <w:rsid w:val="00FF4C48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  <w14:docId w14:val="35CAED4F"/>
  <w14:defaultImageDpi w14:val="300"/>
  <w15:docId w15:val="{7587783A-E475-47B4-B0C8-87C37FE4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??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Tabla - Caption 2"/>
    <w:rsid w:val="00700305"/>
    <w:pPr>
      <w:spacing w:before="100" w:beforeAutospacing="1" w:after="100" w:afterAutospacing="1" w:line="360" w:lineRule="auto"/>
    </w:pPr>
    <w:rPr>
      <w:rFonts w:ascii="Helvetica" w:hAnsi="Helvetica" w:cs="Times New Roman"/>
      <w:noProof/>
      <w:sz w:val="22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2E4E"/>
    <w:pPr>
      <w:keepNext/>
      <w:keepLines/>
      <w:spacing w:after="200" w:afterAutospacing="0" w:line="252" w:lineRule="auto"/>
      <w:outlineLvl w:val="0"/>
    </w:pPr>
    <w:rPr>
      <w:rFonts w:asciiTheme="majorHAnsi" w:eastAsiaTheme="majorEastAsia" w:hAnsiTheme="majorHAnsi" w:cstheme="majorBidi"/>
      <w:b/>
      <w:bCs/>
      <w:color w:val="D24124"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2E4E"/>
    <w:pPr>
      <w:keepNext/>
      <w:keepLines/>
      <w:spacing w:after="200" w:afterAutospacing="0" w:line="252" w:lineRule="auto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452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E44521"/>
    <w:pPr>
      <w:keepNext/>
      <w:keepLines/>
      <w:spacing w:before="200" w:beforeAutospacing="0" w:after="0" w:afterAutospacing="0" w:line="288" w:lineRule="auto"/>
      <w:outlineLvl w:val="3"/>
    </w:pPr>
    <w:rPr>
      <w:rFonts w:ascii="Calibri" w:eastAsia="MS Gothic" w:hAnsi="Calibri"/>
      <w:b/>
      <w:bCs/>
      <w:i/>
      <w:iCs/>
      <w:noProof w:val="0"/>
      <w:color w:val="4F81BD"/>
      <w:lang w:val="es-ES_tradn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E4452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452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452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452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452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link w:val="TablanormalPar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rsid w:val="00E44521"/>
    <w:rPr>
      <w:rFonts w:ascii="Calibri" w:eastAsia="MS Gothic" w:hAnsi="Calibri" w:cs="Times New Roman"/>
      <w:b/>
      <w:bCs/>
      <w:i/>
      <w:iCs/>
      <w:color w:val="4F81BD"/>
      <w:sz w:val="22"/>
      <w:szCs w:val="18"/>
      <w:lang w:val="es-ES_tradnl"/>
    </w:rPr>
  </w:style>
  <w:style w:type="table" w:styleId="TableGrid">
    <w:name w:val="Table Grid"/>
    <w:basedOn w:val="TableNormal"/>
    <w:link w:val="TablaconcuadrculaPar"/>
    <w:uiPriority w:val="59"/>
    <w:rsid w:val="005C0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24F0"/>
    <w:pPr>
      <w:spacing w:before="0" w:after="0" w:line="240" w:lineRule="auto"/>
    </w:pPr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4F0"/>
    <w:rPr>
      <w:rFonts w:ascii="Lucida Grande" w:hAnsi="Lucida Grande" w:cs="Lucida Grande"/>
      <w:noProof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E24F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4F0"/>
    <w:rPr>
      <w:rFonts w:ascii="Palatino Linotype" w:hAnsi="Palatino Linotype" w:cs="Times New Roman"/>
      <w:noProof/>
      <w:sz w:val="18"/>
      <w:szCs w:val="22"/>
    </w:rPr>
  </w:style>
  <w:style w:type="paragraph" w:styleId="Footer">
    <w:name w:val="footer"/>
    <w:basedOn w:val="Normal"/>
    <w:link w:val="FooterChar"/>
    <w:uiPriority w:val="99"/>
    <w:unhideWhenUsed/>
    <w:rsid w:val="005C09A0"/>
    <w:pPr>
      <w:tabs>
        <w:tab w:val="center" w:pos="4252"/>
        <w:tab w:val="right" w:pos="8504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9A0"/>
    <w:rPr>
      <w:rFonts w:ascii="Palatino Linotype" w:hAnsi="Palatino Linotype" w:cs="Times New Roman"/>
      <w:noProof/>
      <w:sz w:val="18"/>
      <w:szCs w:val="22"/>
    </w:rPr>
  </w:style>
  <w:style w:type="paragraph" w:customStyle="1" w:styleId="Text">
    <w:name w:val="Text"/>
    <w:link w:val="TextCar"/>
    <w:qFormat/>
    <w:rsid w:val="00B02E4E"/>
    <w:pPr>
      <w:spacing w:after="200" w:line="252" w:lineRule="auto"/>
    </w:pPr>
    <w:rPr>
      <w:rFonts w:asciiTheme="majorHAnsi" w:hAnsiTheme="majorHAnsi" w:cs="Times New Roman"/>
      <w:noProof/>
      <w:color w:val="000000" w:themeColor="text1"/>
      <w:sz w:val="22"/>
      <w:szCs w:val="22"/>
    </w:rPr>
  </w:style>
  <w:style w:type="character" w:customStyle="1" w:styleId="TextCar">
    <w:name w:val="Text Car"/>
    <w:basedOn w:val="DefaultParagraphFont"/>
    <w:link w:val="Text"/>
    <w:rsid w:val="00B02E4E"/>
    <w:rPr>
      <w:rFonts w:asciiTheme="majorHAnsi" w:hAnsiTheme="majorHAnsi" w:cs="Times New Roman"/>
      <w:noProof/>
      <w:color w:val="000000" w:themeColor="text1"/>
      <w:sz w:val="22"/>
      <w:szCs w:val="22"/>
    </w:rPr>
  </w:style>
  <w:style w:type="paragraph" w:styleId="Title">
    <w:name w:val="Title"/>
    <w:aliases w:val="Title - First page"/>
    <w:basedOn w:val="Text"/>
    <w:next w:val="Subtitle"/>
    <w:link w:val="TitleChar"/>
    <w:autoRedefine/>
    <w:uiPriority w:val="10"/>
    <w:qFormat/>
    <w:rsid w:val="00B02E4E"/>
    <w:pPr>
      <w:contextualSpacing/>
    </w:pPr>
    <w:rPr>
      <w:rFonts w:eastAsiaTheme="majorEastAsia" w:cstheme="majorBidi"/>
      <w:b/>
      <w:bCs/>
      <w:color w:val="D24124"/>
      <w:kern w:val="28"/>
      <w:sz w:val="64"/>
      <w:szCs w:val="64"/>
    </w:rPr>
  </w:style>
  <w:style w:type="paragraph" w:styleId="Subtitle">
    <w:name w:val="Subtitle"/>
    <w:aliases w:val="Subtitle - First page"/>
    <w:basedOn w:val="Text"/>
    <w:next w:val="Text"/>
    <w:link w:val="SubtitleChar"/>
    <w:autoRedefine/>
    <w:uiPriority w:val="11"/>
    <w:qFormat/>
    <w:rsid w:val="00B02E4E"/>
    <w:pPr>
      <w:numPr>
        <w:ilvl w:val="1"/>
      </w:numPr>
    </w:pPr>
    <w:rPr>
      <w:rFonts w:eastAsiaTheme="majorEastAsia" w:cstheme="majorBidi"/>
      <w:b/>
      <w:bCs/>
      <w:spacing w:val="15"/>
      <w:sz w:val="32"/>
      <w:szCs w:val="32"/>
    </w:rPr>
  </w:style>
  <w:style w:type="character" w:customStyle="1" w:styleId="SubtitleChar">
    <w:name w:val="Subtitle Char"/>
    <w:aliases w:val="Subtitle - First page Char"/>
    <w:basedOn w:val="DefaultParagraphFont"/>
    <w:link w:val="Subtitle"/>
    <w:uiPriority w:val="11"/>
    <w:rsid w:val="00B02E4E"/>
    <w:rPr>
      <w:rFonts w:asciiTheme="majorHAnsi" w:eastAsiaTheme="majorEastAsia" w:hAnsiTheme="majorHAnsi" w:cstheme="majorBidi"/>
      <w:b/>
      <w:bCs/>
      <w:noProof/>
      <w:color w:val="000000" w:themeColor="text1"/>
      <w:spacing w:val="15"/>
      <w:sz w:val="32"/>
      <w:szCs w:val="32"/>
    </w:rPr>
  </w:style>
  <w:style w:type="character" w:customStyle="1" w:styleId="TitleChar">
    <w:name w:val="Title Char"/>
    <w:aliases w:val="Title - First page Char"/>
    <w:basedOn w:val="DefaultParagraphFont"/>
    <w:link w:val="Title"/>
    <w:uiPriority w:val="10"/>
    <w:rsid w:val="00B02E4E"/>
    <w:rPr>
      <w:rFonts w:asciiTheme="majorHAnsi" w:eastAsiaTheme="majorEastAsia" w:hAnsiTheme="majorHAnsi" w:cstheme="majorBidi"/>
      <w:b/>
      <w:bCs/>
      <w:noProof/>
      <w:color w:val="D24124"/>
      <w:kern w:val="28"/>
      <w:sz w:val="64"/>
      <w:szCs w:val="64"/>
    </w:rPr>
  </w:style>
  <w:style w:type="paragraph" w:customStyle="1" w:styleId="Footer1">
    <w:name w:val="Footer1"/>
    <w:basedOn w:val="Text"/>
    <w:link w:val="FooterCar"/>
    <w:qFormat/>
    <w:rsid w:val="00BD2AA6"/>
    <w:rPr>
      <w:color w:val="7F7F7F" w:themeColor="text1" w:themeTint="80"/>
      <w:sz w:val="17"/>
      <w:szCs w:val="17"/>
      <w:lang w:val="es-ES"/>
    </w:rPr>
  </w:style>
  <w:style w:type="character" w:customStyle="1" w:styleId="FooterCar">
    <w:name w:val="Footer Car"/>
    <w:basedOn w:val="TextCar"/>
    <w:link w:val="Footer1"/>
    <w:rsid w:val="00BD2AA6"/>
    <w:rPr>
      <w:rFonts w:ascii="Helvetica" w:hAnsi="Helvetica" w:cs="Times New Roman"/>
      <w:noProof/>
      <w:color w:val="7F7F7F" w:themeColor="text1" w:themeTint="80"/>
      <w:sz w:val="17"/>
      <w:szCs w:val="17"/>
      <w:lang w:val="es-ES"/>
    </w:rPr>
  </w:style>
  <w:style w:type="table" w:customStyle="1" w:styleId="Table-Frontpage">
    <w:name w:val="Table - Front page"/>
    <w:basedOn w:val="TableNormal"/>
    <w:uiPriority w:val="99"/>
    <w:rsid w:val="009C0139"/>
    <w:rPr>
      <w:rFonts w:ascii="Helvetica" w:hAnsi="Helvetica"/>
      <w:color w:val="000000" w:themeColor="text1"/>
      <w:sz w:val="19"/>
      <w:szCs w:val="19"/>
    </w:rPr>
    <w:tblPr>
      <w:tblStyleRowBandSize w:val="1"/>
      <w:tblStyleColBandSize w:val="1"/>
      <w:tblBorders>
        <w:top w:val="single" w:sz="8" w:space="0" w:color="D24124"/>
        <w:bottom w:val="single" w:sz="8" w:space="0" w:color="D24124"/>
        <w:insideH w:val="single" w:sz="8" w:space="0" w:color="D24124"/>
      </w:tblBorders>
    </w:tblPr>
    <w:tblStylePr w:type="firstRow">
      <w:rPr>
        <w:rFonts w:ascii="Helvetica" w:hAnsi="Helvetica"/>
        <w:b/>
        <w:bCs/>
        <w:i w:val="0"/>
        <w:iCs w:val="0"/>
        <w:caps/>
        <w:smallCaps w:val="0"/>
        <w:strike w:val="0"/>
        <w:dstrike w:val="0"/>
        <w:vanish w:val="0"/>
        <w:color w:val="D24124"/>
        <w:sz w:val="22"/>
        <w:szCs w:val="22"/>
        <w:u w:val="none"/>
        <w:vertAlign w:val="baseline"/>
      </w:rPr>
    </w:tblStylePr>
    <w:tblStylePr w:type="firstCol">
      <w:rPr>
        <w:rFonts w:ascii="Helvetica" w:hAnsi="Helvetica"/>
        <w:b/>
        <w:bCs/>
        <w:i w:val="0"/>
        <w:iCs w:val="0"/>
        <w:caps w:val="0"/>
        <w:smallCaps w:val="0"/>
        <w:strike w:val="0"/>
        <w:dstrike w:val="0"/>
        <w:vanish w:val="0"/>
        <w:color w:val="D24124"/>
        <w:sz w:val="19"/>
        <w:szCs w:val="19"/>
        <w:u w:val="none"/>
        <w:vertAlign w:val="baseline"/>
      </w:rPr>
    </w:tblStylePr>
    <w:tblStylePr w:type="lastCol">
      <w:rPr>
        <w:rFonts w:ascii="Helvetica" w:hAnsi="Helvetic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z w:val="19"/>
        <w:u w:val="none"/>
        <w:vertAlign w:val="baseline"/>
      </w:rPr>
    </w:tblStylePr>
    <w:tblStylePr w:type="band1Vert">
      <w:rPr>
        <w:rFonts w:ascii="Helvetica" w:hAnsi="Helvetica"/>
        <w:sz w:val="19"/>
      </w:rPr>
    </w:tblStylePr>
    <w:tblStylePr w:type="band1Horz">
      <w:rPr>
        <w:rFonts w:ascii="Helvetica" w:hAnsi="Helvetica"/>
        <w:b w:val="0"/>
        <w:bCs w:val="0"/>
        <w:i w:val="0"/>
        <w:iCs w:val="0"/>
        <w:caps w:val="0"/>
        <w:smallCaps w:val="0"/>
        <w:strike w:val="0"/>
        <w:dstrike w:val="0"/>
        <w:vanish w:val="0"/>
        <w:sz w:val="19"/>
        <w:szCs w:val="19"/>
        <w:vertAlign w:val="baseline"/>
      </w:rPr>
    </w:tblStylePr>
    <w:tblStylePr w:type="band2Horz">
      <w:rPr>
        <w:rFonts w:ascii="Helvetica" w:hAnsi="Helvetica"/>
        <w:sz w:val="19"/>
      </w:rPr>
    </w:tblStylePr>
    <w:tblStylePr w:type="neCell">
      <w:rPr>
        <w:rFonts w:ascii="Helvetica" w:hAnsi="Helvetica"/>
        <w:sz w:val="19"/>
      </w:rPr>
    </w:tblStylePr>
    <w:tblStylePr w:type="nwCell">
      <w:rPr>
        <w:rFonts w:ascii="Helvetica" w:hAnsi="Helvetica"/>
        <w:sz w:val="19"/>
      </w:rPr>
    </w:tblStylePr>
    <w:tblStylePr w:type="seCell">
      <w:rPr>
        <w:rFonts w:ascii="Helvetica" w:hAnsi="Helvetica"/>
        <w:sz w:val="19"/>
      </w:rPr>
    </w:tblStylePr>
    <w:tblStylePr w:type="swCell">
      <w:rPr>
        <w:rFonts w:ascii="Helvetica" w:hAnsi="Helvetica"/>
        <w:sz w:val="19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B02E4E"/>
    <w:rPr>
      <w:rFonts w:asciiTheme="majorHAnsi" w:eastAsiaTheme="majorEastAsia" w:hAnsiTheme="majorHAnsi" w:cstheme="majorBidi"/>
      <w:b/>
      <w:bCs/>
      <w:noProof/>
      <w:color w:val="D24124"/>
      <w:sz w:val="56"/>
      <w:szCs w:val="32"/>
    </w:rPr>
  </w:style>
  <w:style w:type="table" w:customStyle="1" w:styleId="Table-Indocument">
    <w:name w:val="Table - In document"/>
    <w:basedOn w:val="TableNormal"/>
    <w:uiPriority w:val="99"/>
    <w:rsid w:val="00026E6A"/>
    <w:rPr>
      <w:rFonts w:ascii="Helvetica" w:hAnsi="Helvetica"/>
      <w:sz w:val="22"/>
      <w:szCs w:val="22"/>
    </w:rPr>
    <w:tblPr>
      <w:tblStyleRowBandSize w:val="1"/>
      <w:tblStyleColBandSize w:val="1"/>
      <w:tblBorders>
        <w:top w:val="single" w:sz="8" w:space="0" w:color="D24124"/>
        <w:bottom w:val="single" w:sz="8" w:space="0" w:color="D24124"/>
        <w:insideH w:val="single" w:sz="8" w:space="0" w:color="D24124"/>
      </w:tblBorders>
    </w:tblPr>
    <w:tcPr>
      <w:tcMar>
        <w:top w:w="108" w:type="dxa"/>
        <w:bottom w:w="108" w:type="dxa"/>
      </w:tcMar>
    </w:tcPr>
    <w:tblStylePr w:type="firstRow">
      <w:rPr>
        <w:rFonts w:ascii="Helvetica" w:hAnsi="Helvetica"/>
        <w:b/>
        <w:bCs/>
        <w:i w:val="0"/>
        <w:iCs w:val="0"/>
        <w:caps/>
        <w:smallCaps w:val="0"/>
        <w:strike w:val="0"/>
        <w:dstrike w:val="0"/>
        <w:vanish w:val="0"/>
        <w:color w:val="D24124"/>
        <w:sz w:val="22"/>
        <w:szCs w:val="22"/>
        <w:u w:val="none"/>
        <w:vertAlign w:val="baseline"/>
      </w:rPr>
      <w:tblPr/>
      <w:tcPr>
        <w:vAlign w:val="center"/>
      </w:tcPr>
    </w:tblStylePr>
    <w:tblStylePr w:type="firstCol">
      <w:pPr>
        <w:wordWrap/>
        <w:spacing w:line="252" w:lineRule="auto"/>
        <w:ind w:firstLineChars="0" w:firstLine="0"/>
        <w:jc w:val="left"/>
      </w:pPr>
      <w:rPr>
        <w:rFonts w:ascii="Helvetica" w:hAnsi="Helvetica"/>
        <w:b/>
        <w:color w:val="D24124"/>
        <w:sz w:val="22"/>
      </w:rPr>
    </w:tblStylePr>
    <w:tblStylePr w:type="band1Vert">
      <w:rPr>
        <w:color w:val="000000" w:themeColor="text1"/>
      </w:rPr>
    </w:tblStylePr>
    <w:tblStylePr w:type="band2Vert">
      <w:rPr>
        <w:color w:val="000000" w:themeColor="text1"/>
      </w:rPr>
    </w:tblStylePr>
    <w:tblStylePr w:type="band1Horz">
      <w:rPr>
        <w:color w:val="000000" w:themeColor="text1"/>
      </w:rPr>
    </w:tblStylePr>
    <w:tblStylePr w:type="band2Horz">
      <w:rPr>
        <w:color w:val="000000" w:themeColor="text1"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B02E4E"/>
    <w:rPr>
      <w:rFonts w:asciiTheme="majorHAnsi" w:eastAsiaTheme="majorEastAsia" w:hAnsiTheme="majorHAnsi" w:cstheme="majorBidi"/>
      <w:b/>
      <w:bCs/>
      <w:noProof/>
      <w:sz w:val="32"/>
      <w:szCs w:val="26"/>
    </w:rPr>
  </w:style>
  <w:style w:type="paragraph" w:customStyle="1" w:styleId="Tabletext">
    <w:name w:val="Table text"/>
    <w:basedOn w:val="Text"/>
    <w:link w:val="TabletextCar"/>
    <w:qFormat/>
    <w:rsid w:val="009109F2"/>
    <w:pPr>
      <w:spacing w:after="0" w:line="240" w:lineRule="auto"/>
    </w:pPr>
    <w:rPr>
      <w:bCs/>
      <w:sz w:val="19"/>
    </w:rPr>
  </w:style>
  <w:style w:type="character" w:customStyle="1" w:styleId="TabletextCar">
    <w:name w:val="Table text Car"/>
    <w:basedOn w:val="TextCar"/>
    <w:link w:val="Tabletext"/>
    <w:rsid w:val="009109F2"/>
    <w:rPr>
      <w:rFonts w:ascii="Helvetica" w:hAnsi="Helvetica" w:cs="Times New Roman"/>
      <w:bCs/>
      <w:noProof/>
      <w:color w:val="000000" w:themeColor="text1"/>
      <w:sz w:val="19"/>
      <w:szCs w:val="22"/>
    </w:rPr>
  </w:style>
  <w:style w:type="paragraph" w:customStyle="1" w:styleId="Firstcolumn">
    <w:name w:val="First column"/>
    <w:basedOn w:val="Tabletext"/>
    <w:link w:val="FirstcolumnCar"/>
    <w:autoRedefine/>
    <w:qFormat/>
    <w:rsid w:val="009109F2"/>
    <w:rPr>
      <w:bCs w:val="0"/>
      <w:color w:val="D24124"/>
    </w:rPr>
  </w:style>
  <w:style w:type="character" w:customStyle="1" w:styleId="FirstcolumnCar">
    <w:name w:val="First column Car"/>
    <w:basedOn w:val="TabletextCar"/>
    <w:link w:val="Firstcolumn"/>
    <w:rsid w:val="009109F2"/>
    <w:rPr>
      <w:rFonts w:ascii="Helvetica" w:hAnsi="Helvetica" w:cs="Times New Roman"/>
      <w:bCs w:val="0"/>
      <w:noProof/>
      <w:color w:val="D24124"/>
      <w:sz w:val="19"/>
      <w:szCs w:val="22"/>
    </w:rPr>
  </w:style>
  <w:style w:type="paragraph" w:customStyle="1" w:styleId="Firstcolumn-tabletextfrontpage">
    <w:name w:val="First column - table text  (front page)"/>
    <w:basedOn w:val="Tabletext"/>
    <w:link w:val="Firstcolumn-tabletextfrontpageCar"/>
    <w:autoRedefine/>
    <w:qFormat/>
    <w:rsid w:val="00277895"/>
    <w:rPr>
      <w:b/>
      <w:color w:val="D24124"/>
    </w:rPr>
  </w:style>
  <w:style w:type="character" w:customStyle="1" w:styleId="Firstcolumn-tabletextfrontpageCar">
    <w:name w:val="First column - table text  (front page) Car"/>
    <w:basedOn w:val="TabletextCar"/>
    <w:link w:val="Firstcolumn-tabletextfrontpage"/>
    <w:rsid w:val="00277895"/>
    <w:rPr>
      <w:rFonts w:ascii="Helvetica" w:hAnsi="Helvetica" w:cs="Times New Roman"/>
      <w:b/>
      <w:bCs/>
      <w:noProof/>
      <w:color w:val="D24124"/>
      <w:sz w:val="19"/>
      <w:szCs w:val="22"/>
    </w:rPr>
  </w:style>
  <w:style w:type="paragraph" w:styleId="List">
    <w:name w:val="List"/>
    <w:aliases w:val="Lista (numbers)"/>
    <w:basedOn w:val="Text"/>
    <w:uiPriority w:val="99"/>
    <w:unhideWhenUsed/>
    <w:qFormat/>
    <w:rsid w:val="00B02E4E"/>
    <w:pPr>
      <w:numPr>
        <w:numId w:val="4"/>
      </w:numPr>
      <w:spacing w:after="100"/>
    </w:pPr>
  </w:style>
  <w:style w:type="paragraph" w:customStyle="1" w:styleId="Listbulletes">
    <w:name w:val="List (bulletes)"/>
    <w:basedOn w:val="List"/>
    <w:qFormat/>
    <w:rsid w:val="00947C18"/>
    <w:pPr>
      <w:numPr>
        <w:numId w:val="2"/>
      </w:numPr>
    </w:pPr>
  </w:style>
  <w:style w:type="paragraph" w:customStyle="1" w:styleId="Headerdata">
    <w:name w:val="Header data"/>
    <w:basedOn w:val="Text"/>
    <w:link w:val="HeaderdataCar"/>
    <w:qFormat/>
    <w:rsid w:val="00947C18"/>
    <w:pPr>
      <w:spacing w:after="0"/>
      <w:jc w:val="right"/>
    </w:pPr>
    <w:rPr>
      <w:b/>
      <w:color w:val="auto"/>
      <w:sz w:val="19"/>
    </w:rPr>
  </w:style>
  <w:style w:type="character" w:customStyle="1" w:styleId="HeaderdataCar">
    <w:name w:val="Header data Car"/>
    <w:basedOn w:val="TextCar"/>
    <w:link w:val="Headerdata"/>
    <w:rsid w:val="00947C18"/>
    <w:rPr>
      <w:rFonts w:ascii="Helvetica" w:hAnsi="Helvetica" w:cs="Times New Roman"/>
      <w:b/>
      <w:noProof/>
      <w:color w:val="000000" w:themeColor="text1"/>
      <w:sz w:val="19"/>
      <w:szCs w:val="22"/>
    </w:rPr>
  </w:style>
  <w:style w:type="character" w:customStyle="1" w:styleId="Redtextcolour">
    <w:name w:val="Red text colour"/>
    <w:link w:val="RedtextcolourPar"/>
    <w:uiPriority w:val="1"/>
    <w:qFormat/>
    <w:rsid w:val="00947C18"/>
    <w:rPr>
      <w:color w:val="D24124"/>
    </w:rPr>
  </w:style>
  <w:style w:type="paragraph" w:customStyle="1" w:styleId="RedtextcolourPar">
    <w:name w:val="Red text colour Par"/>
    <w:basedOn w:val="Normal"/>
    <w:link w:val="Redtextcolour"/>
    <w:uiPriority w:val="1"/>
    <w:rsid w:val="00947C18"/>
    <w:rPr>
      <w:rFonts w:asciiTheme="minorHAnsi" w:hAnsiTheme="minorHAnsi" w:cstheme="minorBidi"/>
      <w:noProof w:val="0"/>
      <w:color w:val="D24124"/>
      <w:sz w:val="24"/>
      <w:szCs w:val="24"/>
    </w:rPr>
  </w:style>
  <w:style w:type="paragraph" w:customStyle="1" w:styleId="Headerdata-Redversion">
    <w:name w:val="Header data - Red version"/>
    <w:basedOn w:val="Headerdata"/>
    <w:next w:val="Headerdata"/>
    <w:link w:val="Headerdata-RedversionCar"/>
    <w:qFormat/>
    <w:rsid w:val="00FF4C48"/>
    <w:rPr>
      <w:color w:val="D24124"/>
    </w:rPr>
  </w:style>
  <w:style w:type="character" w:customStyle="1" w:styleId="Headerdata-RedversionCar">
    <w:name w:val="Header data - Red version Car"/>
    <w:basedOn w:val="HeaderdataCar"/>
    <w:link w:val="Headerdata-Redversion"/>
    <w:rsid w:val="00FF4C48"/>
    <w:rPr>
      <w:rFonts w:ascii="Helvetica" w:hAnsi="Helvetica" w:cs="Times New Roman"/>
      <w:b/>
      <w:noProof/>
      <w:color w:val="D24124"/>
      <w:sz w:val="19"/>
      <w:szCs w:val="22"/>
    </w:rPr>
  </w:style>
  <w:style w:type="paragraph" w:customStyle="1" w:styleId="Text-Table-Indocument">
    <w:name w:val="Text - Table - In document"/>
    <w:basedOn w:val="Text"/>
    <w:link w:val="Text-Table-IndocumentCar"/>
    <w:qFormat/>
    <w:rsid w:val="00B02E4E"/>
    <w:pPr>
      <w:spacing w:after="0"/>
    </w:pPr>
    <w:rPr>
      <w:color w:val="auto"/>
    </w:rPr>
  </w:style>
  <w:style w:type="character" w:customStyle="1" w:styleId="Text-Table-IndocumentCar">
    <w:name w:val="Text - Table - In document Car"/>
    <w:basedOn w:val="TextCar"/>
    <w:link w:val="Text-Table-Indocument"/>
    <w:rsid w:val="00B02E4E"/>
    <w:rPr>
      <w:rFonts w:asciiTheme="majorHAnsi" w:hAnsiTheme="majorHAnsi" w:cs="Times New Roman"/>
      <w:noProof/>
      <w:color w:val="000000" w:themeColor="text1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BD2AA6"/>
  </w:style>
  <w:style w:type="paragraph" w:customStyle="1" w:styleId="PageNumber1">
    <w:name w:val="Page Number1"/>
    <w:basedOn w:val="Footer1"/>
    <w:link w:val="PagenumberCar"/>
    <w:rsid w:val="00BD2AA6"/>
    <w:pPr>
      <w:jc w:val="center"/>
    </w:pPr>
  </w:style>
  <w:style w:type="character" w:customStyle="1" w:styleId="PagenumberCar">
    <w:name w:val="Page number Car"/>
    <w:basedOn w:val="FooterCar"/>
    <w:link w:val="PageNumber1"/>
    <w:rsid w:val="00BD2AA6"/>
    <w:rPr>
      <w:rFonts w:ascii="Helvetica" w:hAnsi="Helvetica" w:cs="Times New Roman"/>
      <w:noProof/>
      <w:color w:val="7F7F7F" w:themeColor="text1" w:themeTint="80"/>
      <w:sz w:val="17"/>
      <w:szCs w:val="17"/>
      <w:lang w:val="es-ES"/>
    </w:rPr>
  </w:style>
  <w:style w:type="character" w:styleId="Hyperlink">
    <w:name w:val="Hyperlink"/>
    <w:basedOn w:val="DefaultParagraphFont"/>
    <w:uiPriority w:val="99"/>
    <w:unhideWhenUsed/>
    <w:rsid w:val="00D5628F"/>
    <w:rPr>
      <w:color w:val="0000FF" w:themeColor="hyperlink"/>
      <w:u w:val="single"/>
    </w:rPr>
  </w:style>
  <w:style w:type="paragraph" w:customStyle="1" w:styleId="Title1-Numbered">
    <w:name w:val="Title 1 - Numbered"/>
    <w:basedOn w:val="Heading1"/>
    <w:next w:val="Text"/>
    <w:link w:val="Title1-NumberedCar"/>
    <w:autoRedefine/>
    <w:qFormat/>
    <w:rsid w:val="00B56119"/>
    <w:pPr>
      <w:numPr>
        <w:numId w:val="38"/>
      </w:numPr>
    </w:pPr>
    <w:rPr>
      <w:sz w:val="44"/>
    </w:rPr>
  </w:style>
  <w:style w:type="character" w:customStyle="1" w:styleId="Title1-NumberedCar">
    <w:name w:val="Title 1 - Numbered Car"/>
    <w:basedOn w:val="Heading1Char"/>
    <w:link w:val="Title1-Numbered"/>
    <w:rsid w:val="00B56119"/>
    <w:rPr>
      <w:rFonts w:ascii="Helvetica" w:eastAsiaTheme="majorEastAsia" w:hAnsi="Helvetica" w:cstheme="majorBidi"/>
      <w:b/>
      <w:bCs/>
      <w:noProof/>
      <w:color w:val="D24124"/>
      <w:sz w:val="44"/>
      <w:szCs w:val="32"/>
    </w:rPr>
  </w:style>
  <w:style w:type="paragraph" w:customStyle="1" w:styleId="Title2-Numbered">
    <w:name w:val="Title 2 - Numbered"/>
    <w:basedOn w:val="Heading2"/>
    <w:next w:val="Text"/>
    <w:link w:val="Title2-NumberedCar"/>
    <w:autoRedefine/>
    <w:qFormat/>
    <w:rsid w:val="001B70EF"/>
    <w:pPr>
      <w:numPr>
        <w:ilvl w:val="1"/>
        <w:numId w:val="38"/>
      </w:numPr>
    </w:pPr>
  </w:style>
  <w:style w:type="character" w:customStyle="1" w:styleId="Title2-NumberedCar">
    <w:name w:val="Title 2 - Numbered Car"/>
    <w:basedOn w:val="Heading2Char"/>
    <w:link w:val="Title2-Numbered"/>
    <w:rsid w:val="001B70EF"/>
    <w:rPr>
      <w:rFonts w:ascii="Helvetica" w:eastAsiaTheme="majorEastAsia" w:hAnsi="Helvetica" w:cstheme="majorBidi"/>
      <w:b/>
      <w:bCs/>
      <w:noProof/>
      <w:sz w:val="32"/>
      <w:szCs w:val="26"/>
    </w:rPr>
  </w:style>
  <w:style w:type="table" w:customStyle="1" w:styleId="Table-verticalorder">
    <w:name w:val="Table - vertical order"/>
    <w:basedOn w:val="TableGrid"/>
    <w:link w:val="Table-verticalorderPar"/>
    <w:uiPriority w:val="99"/>
    <w:rsid w:val="00B02E4E"/>
    <w:rPr>
      <w:rFonts w:ascii="Helvetica" w:hAnsi="Helvetica"/>
      <w:sz w:val="22"/>
    </w:rPr>
    <w:tblPr>
      <w:tblBorders>
        <w:top w:val="single" w:sz="4" w:space="0" w:color="D24124"/>
        <w:left w:val="none" w:sz="0" w:space="0" w:color="auto"/>
        <w:bottom w:val="single" w:sz="4" w:space="0" w:color="D24124"/>
        <w:right w:val="none" w:sz="0" w:space="0" w:color="auto"/>
        <w:insideH w:val="single" w:sz="4" w:space="0" w:color="D24124"/>
        <w:insideV w:val="none" w:sz="0" w:space="0" w:color="auto"/>
      </w:tblBorders>
    </w:tblPr>
    <w:tblStylePr w:type="firstCol">
      <w:rPr>
        <w:rFonts w:ascii="Helvetica" w:hAnsi="Helvetica"/>
        <w:b/>
        <w:color w:val="D24124"/>
        <w:sz w:val="22"/>
      </w:rPr>
    </w:tblStylePr>
  </w:style>
  <w:style w:type="paragraph" w:customStyle="1" w:styleId="TablanormalPar">
    <w:name w:val="Tabla normal Par"/>
    <w:basedOn w:val="Normal"/>
    <w:link w:val="TableNormal"/>
    <w:uiPriority w:val="99"/>
    <w:rsid w:val="00C83523"/>
  </w:style>
  <w:style w:type="paragraph" w:customStyle="1" w:styleId="TablaconcuadrculaPar">
    <w:name w:val="Tabla con cuadrícula Par"/>
    <w:basedOn w:val="TablanormalPar"/>
    <w:link w:val="TableGrid"/>
    <w:uiPriority w:val="59"/>
    <w:rsid w:val="00C83523"/>
  </w:style>
  <w:style w:type="paragraph" w:customStyle="1" w:styleId="Table-verticalorderPar">
    <w:name w:val="Table - vertical order Par"/>
    <w:basedOn w:val="TablaconcuadrculaPar"/>
    <w:link w:val="Table-verticalorder"/>
    <w:uiPriority w:val="99"/>
    <w:qFormat/>
    <w:rsid w:val="00B02E4E"/>
    <w:rPr>
      <w:rFonts w:asciiTheme="majorHAnsi" w:hAnsiTheme="majorHAnsi"/>
    </w:rPr>
  </w:style>
  <w:style w:type="paragraph" w:styleId="TOC1">
    <w:name w:val="toc 1"/>
    <w:basedOn w:val="Normal"/>
    <w:next w:val="Normal"/>
    <w:autoRedefine/>
    <w:uiPriority w:val="39"/>
    <w:unhideWhenUsed/>
    <w:rsid w:val="00840850"/>
  </w:style>
  <w:style w:type="paragraph" w:styleId="TOC2">
    <w:name w:val="toc 2"/>
    <w:basedOn w:val="Normal"/>
    <w:next w:val="Normal"/>
    <w:autoRedefine/>
    <w:uiPriority w:val="39"/>
    <w:unhideWhenUsed/>
    <w:rsid w:val="00840850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40850"/>
    <w:pPr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840850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840850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840850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840850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840850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840850"/>
    <w:pPr>
      <w:ind w:left="176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E44521"/>
    <w:rPr>
      <w:rFonts w:asciiTheme="majorHAnsi" w:eastAsiaTheme="majorEastAsia" w:hAnsiTheme="majorHAnsi" w:cstheme="majorBidi"/>
      <w:b/>
      <w:bCs/>
      <w:noProof/>
      <w:color w:val="4F81BD" w:themeColor="accent1"/>
      <w:sz w:val="22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4521"/>
    <w:rPr>
      <w:rFonts w:asciiTheme="majorHAnsi" w:eastAsiaTheme="majorEastAsia" w:hAnsiTheme="majorHAnsi" w:cstheme="majorBidi"/>
      <w:noProof/>
      <w:color w:val="243F60" w:themeColor="accent1" w:themeShade="7F"/>
      <w:sz w:val="22"/>
      <w:szCs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4521"/>
    <w:rPr>
      <w:rFonts w:asciiTheme="majorHAnsi" w:eastAsiaTheme="majorEastAsia" w:hAnsiTheme="majorHAnsi" w:cstheme="majorBidi"/>
      <w:i/>
      <w:iCs/>
      <w:noProof/>
      <w:color w:val="243F60" w:themeColor="accent1" w:themeShade="7F"/>
      <w:sz w:val="22"/>
      <w:szCs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4521"/>
    <w:rPr>
      <w:rFonts w:asciiTheme="majorHAnsi" w:eastAsiaTheme="majorEastAsia" w:hAnsiTheme="majorHAnsi" w:cstheme="majorBidi"/>
      <w:i/>
      <w:iCs/>
      <w:noProof/>
      <w:color w:val="404040" w:themeColor="text1" w:themeTint="BF"/>
      <w:sz w:val="22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4521"/>
    <w:rPr>
      <w:rFonts w:asciiTheme="majorHAnsi" w:eastAsiaTheme="majorEastAsia" w:hAnsiTheme="majorHAnsi" w:cstheme="majorBidi"/>
      <w:noProof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4521"/>
    <w:rPr>
      <w:rFonts w:asciiTheme="majorHAnsi" w:eastAsiaTheme="majorEastAsia" w:hAnsiTheme="majorHAnsi" w:cstheme="majorBidi"/>
      <w:i/>
      <w:iCs/>
      <w:noProof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6110E"/>
    <w:pPr>
      <w:spacing w:before="0" w:after="200" w:line="240" w:lineRule="auto"/>
    </w:pPr>
    <w:rPr>
      <w:b/>
      <w:bCs/>
      <w:color w:val="4F81BD" w:themeColor="accen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ldefense.proofpoint.com/v2/url?u=http-3A__www.arcgis.com_home_item.html-3Fid-3D312d18a14b524d6db594641342925a53&amp;d=DwMDaQ&amp;c=XYzUhXBD2cD-CornpT4QE19xOJBbRy-TBPLK0X9U2o8&amp;r=vhr5oFLfsVbPqiT_qZW06NmmM89hOIuhGnyY22HZ5hc&amp;m=ma9yplyH7ZeJl-xXf3N-xTPdNxy5QwatAV_HElp2748&amp;s=kegJqrc85R2E080gnlJm7cxU9Bt4V1eTmG8kTq2dQYI&amp;e=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trick.willems@kuleuven.b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paprotny@tudelft.n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259D004557F42A2D4B44BF2078C3A" ma:contentTypeVersion="1" ma:contentTypeDescription="Create a new document." ma:contentTypeScope="" ma:versionID="2d80a7f3c472831874e8b9e38579080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16A6B5-9FAD-47CD-AE73-C0A8A2E469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A0A270-7B04-4180-948D-E1FA4F8806C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BA81DEB-1B22-4653-9D2C-09B35AE82E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3F9AF4-99DB-44AC-A3DF-3DF9DCA3D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798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Thinking about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Pascual Cerdán</dc:creator>
  <cp:lastModifiedBy>Alex Curran</cp:lastModifiedBy>
  <cp:revision>19</cp:revision>
  <cp:lastPrinted>2016-06-16T23:09:00Z</cp:lastPrinted>
  <dcterms:created xsi:type="dcterms:W3CDTF">2016-07-28T13:12:00Z</dcterms:created>
  <dcterms:modified xsi:type="dcterms:W3CDTF">2020-08-13T09:21:00Z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0x0101002FE259D004557F42A2D4B44BF2078C3A</vt:lpwstr>
  </property>
</Properties>
</file>