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699D3E" w14:textId="02583805" w:rsidR="004C6A24" w:rsidRDefault="00345C74">
      <w:pPr>
        <w:rPr>
          <w:lang w:val="en-GB"/>
        </w:rPr>
      </w:pPr>
      <w:r>
        <w:rPr>
          <w:lang w:val="en-GB"/>
        </w:rPr>
        <w:t xml:space="preserve">This file contains the figures exhibiting the numerical and experimental results </w:t>
      </w:r>
      <w:r w:rsidR="00850AE2">
        <w:rPr>
          <w:lang w:val="en-GB"/>
        </w:rPr>
        <w:t xml:space="preserve">developed during the PhD project: </w:t>
      </w:r>
      <w:r w:rsidR="00FB7F71" w:rsidRPr="008F1D4D">
        <w:rPr>
          <w:i/>
          <w:iCs/>
          <w:u w:val="single"/>
          <w:lang w:val="en-GB"/>
        </w:rPr>
        <w:t>Design methodology for a metamaterial-based cushion for reducing underwater noise from impact-driven offshore monopiles</w:t>
      </w:r>
      <w:r w:rsidR="00FB7F71">
        <w:rPr>
          <w:lang w:val="en-GB"/>
        </w:rPr>
        <w:t>.</w:t>
      </w:r>
      <w:r w:rsidR="00643361">
        <w:rPr>
          <w:lang w:val="en-GB"/>
        </w:rPr>
        <w:t xml:space="preserve"> The data related to the figures are </w:t>
      </w:r>
      <w:r w:rsidR="008F1D4D">
        <w:rPr>
          <w:lang w:val="en-GB"/>
        </w:rPr>
        <w:t>found in the mat files in this repository.</w:t>
      </w:r>
    </w:p>
    <w:p w14:paraId="45692F56" w14:textId="603E746C" w:rsidR="00FB7F71" w:rsidRDefault="00FB7F71">
      <w:pPr>
        <w:rPr>
          <w:lang w:val="en-GB"/>
        </w:rPr>
      </w:pPr>
      <w:r>
        <w:rPr>
          <w:lang w:val="en-GB"/>
        </w:rPr>
        <w:t>Author: Ana Carolina Azevedo Vasconcelos</w:t>
      </w:r>
    </w:p>
    <w:p w14:paraId="2C6707EB" w14:textId="77777777" w:rsidR="008F1D4D" w:rsidRDefault="008F1D4D">
      <w:pPr>
        <w:rPr>
          <w:lang w:val="en-GB"/>
        </w:rPr>
      </w:pPr>
    </w:p>
    <w:p w14:paraId="3F694B9B" w14:textId="237B9868" w:rsidR="008F1D4D" w:rsidRDefault="008F1D4D">
      <w:pPr>
        <w:rPr>
          <w:b/>
          <w:bCs/>
          <w:sz w:val="40"/>
          <w:szCs w:val="40"/>
          <w:lang w:val="en-GB"/>
        </w:rPr>
      </w:pPr>
      <w:r w:rsidRPr="008F1D4D">
        <w:rPr>
          <w:b/>
          <w:bCs/>
          <w:sz w:val="40"/>
          <w:szCs w:val="40"/>
          <w:lang w:val="en-GB"/>
        </w:rPr>
        <w:t>Chapter 3</w:t>
      </w:r>
    </w:p>
    <w:p w14:paraId="366E512A" w14:textId="174B4212" w:rsidR="00A56811" w:rsidRPr="00A56811" w:rsidRDefault="00AA0A30" w:rsidP="00A56811">
      <w:pPr>
        <w:rPr>
          <w:b/>
          <w:bCs/>
          <w:sz w:val="24"/>
          <w:szCs w:val="24"/>
          <w:u w:val="single"/>
          <w:lang w:val="en-GB"/>
        </w:rPr>
      </w:pPr>
      <w:r w:rsidRPr="00AA0A30">
        <w:rPr>
          <w:b/>
          <w:bCs/>
          <w:sz w:val="24"/>
          <w:szCs w:val="24"/>
          <w:u w:val="single"/>
          <w:lang w:val="en-GB"/>
        </w:rPr>
        <w:t>Input parameters:</w:t>
      </w:r>
    </w:p>
    <w:p w14:paraId="616196ED" w14:textId="245044DB" w:rsidR="00AA0A30" w:rsidRDefault="00AA0A30" w:rsidP="00AA0A30">
      <w:pPr>
        <w:jc w:val="center"/>
        <w:rPr>
          <w:b/>
          <w:bCs/>
          <w:sz w:val="40"/>
          <w:szCs w:val="40"/>
          <w:lang w:val="en-GB"/>
        </w:rPr>
      </w:pPr>
      <w:r>
        <w:rPr>
          <w:b/>
          <w:bCs/>
          <w:noProof/>
          <w:sz w:val="40"/>
          <w:szCs w:val="40"/>
          <w:lang w:val="en-GB"/>
        </w:rPr>
        <w:drawing>
          <wp:inline distT="0" distB="0" distL="0" distR="0" wp14:anchorId="4896930A" wp14:editId="4B26A337">
            <wp:extent cx="4645665" cy="1241947"/>
            <wp:effectExtent l="0" t="0" r="2540" b="0"/>
            <wp:docPr id="15139998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630"/>
                    <a:stretch/>
                  </pic:blipFill>
                  <pic:spPr bwMode="auto">
                    <a:xfrm>
                      <a:off x="0" y="0"/>
                      <a:ext cx="4652267" cy="1243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078636" w14:textId="77777777" w:rsidR="00A56811" w:rsidRDefault="00A56811" w:rsidP="00AA0A30">
      <w:pPr>
        <w:jc w:val="center"/>
        <w:rPr>
          <w:b/>
          <w:bCs/>
          <w:sz w:val="40"/>
          <w:szCs w:val="40"/>
          <w:lang w:val="en-GB"/>
        </w:rPr>
      </w:pPr>
    </w:p>
    <w:p w14:paraId="2F101DA0" w14:textId="5C554713" w:rsidR="008F1D4D" w:rsidRDefault="00F210F7" w:rsidP="00F210F7">
      <w:pPr>
        <w:jc w:val="center"/>
        <w:rPr>
          <w:b/>
          <w:bCs/>
          <w:sz w:val="40"/>
          <w:szCs w:val="40"/>
          <w:lang w:val="en-GB"/>
        </w:rPr>
      </w:pPr>
      <w:r>
        <w:rPr>
          <w:b/>
          <w:bCs/>
          <w:noProof/>
          <w:sz w:val="40"/>
          <w:szCs w:val="40"/>
          <w:lang w:val="en-GB"/>
        </w:rPr>
        <w:drawing>
          <wp:inline distT="0" distB="0" distL="0" distR="0" wp14:anchorId="4193A5A4" wp14:editId="397645FC">
            <wp:extent cx="5266690" cy="2797791"/>
            <wp:effectExtent l="0" t="0" r="0" b="3175"/>
            <wp:docPr id="4555303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118"/>
                    <a:stretch/>
                  </pic:blipFill>
                  <pic:spPr bwMode="auto">
                    <a:xfrm>
                      <a:off x="0" y="0"/>
                      <a:ext cx="5274928" cy="280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A3C505" w14:textId="03996178" w:rsidR="008F1D4D" w:rsidRPr="004F6615" w:rsidRDefault="00A56811" w:rsidP="00A56811">
      <w:pPr>
        <w:jc w:val="center"/>
        <w:rPr>
          <w:b/>
          <w:bCs/>
          <w:sz w:val="20"/>
          <w:szCs w:val="20"/>
          <w:lang w:val="en-GB"/>
        </w:rPr>
      </w:pPr>
      <w:r w:rsidRPr="004F6615">
        <w:rPr>
          <w:b/>
          <w:bCs/>
          <w:sz w:val="20"/>
          <w:szCs w:val="20"/>
          <w:lang w:val="en-GB"/>
        </w:rPr>
        <w:t>Figure 3.2</w:t>
      </w:r>
      <w:r w:rsidR="0069583F" w:rsidRPr="004F6615">
        <w:rPr>
          <w:b/>
          <w:bCs/>
          <w:sz w:val="20"/>
          <w:szCs w:val="20"/>
          <w:lang w:val="en-GB"/>
        </w:rPr>
        <w:t xml:space="preserve"> Time signal and frequency spectrum of impact load</w:t>
      </w:r>
      <w:r w:rsidR="00AC10E8" w:rsidRPr="004F6615">
        <w:rPr>
          <w:b/>
          <w:bCs/>
          <w:sz w:val="20"/>
          <w:szCs w:val="20"/>
          <w:lang w:val="en-GB"/>
        </w:rPr>
        <w:t xml:space="preserve"> applied in the numerical model exhibited in (b).</w:t>
      </w:r>
    </w:p>
    <w:p w14:paraId="350841AC" w14:textId="0C95F637" w:rsidR="000663A9" w:rsidRDefault="00D05582" w:rsidP="00D05582">
      <w:pPr>
        <w:jc w:val="center"/>
        <w:rPr>
          <w:b/>
          <w:bCs/>
          <w:sz w:val="24"/>
          <w:szCs w:val="24"/>
          <w:lang w:val="en-GB"/>
        </w:rPr>
      </w:pPr>
      <w:r>
        <w:rPr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60CBA092" wp14:editId="3DA7D7A7">
            <wp:extent cx="3650776" cy="3612634"/>
            <wp:effectExtent l="0" t="0" r="6985" b="6985"/>
            <wp:docPr id="62864115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1"/>
                    <a:stretch/>
                  </pic:blipFill>
                  <pic:spPr bwMode="auto">
                    <a:xfrm>
                      <a:off x="0" y="0"/>
                      <a:ext cx="3658279" cy="3620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40FFAC" w14:textId="0E224B26" w:rsidR="00D05582" w:rsidRPr="004F6615" w:rsidRDefault="00A56811" w:rsidP="00D05582">
      <w:pPr>
        <w:jc w:val="center"/>
        <w:rPr>
          <w:b/>
          <w:bCs/>
          <w:sz w:val="20"/>
          <w:szCs w:val="20"/>
          <w:lang w:val="en-GB"/>
        </w:rPr>
      </w:pPr>
      <w:r w:rsidRPr="004F6615">
        <w:rPr>
          <w:b/>
          <w:bCs/>
          <w:sz w:val="20"/>
          <w:szCs w:val="20"/>
          <w:lang w:val="en-GB"/>
        </w:rPr>
        <w:t>Figure 3.3</w:t>
      </w:r>
      <w:r w:rsidR="008E58C7" w:rsidRPr="004F6615">
        <w:rPr>
          <w:b/>
          <w:bCs/>
          <w:sz w:val="20"/>
          <w:szCs w:val="20"/>
          <w:lang w:val="en-GB"/>
        </w:rPr>
        <w:t xml:space="preserve"> </w:t>
      </w:r>
      <w:r w:rsidR="00846D44" w:rsidRPr="004F6615">
        <w:rPr>
          <w:b/>
          <w:bCs/>
          <w:sz w:val="20"/>
          <w:szCs w:val="20"/>
          <w:lang w:val="en-GB"/>
        </w:rPr>
        <w:t xml:space="preserve">Sound pressure level obtained through a time-harmonic analysis simulation </w:t>
      </w:r>
      <w:r w:rsidR="000C0217" w:rsidRPr="004F6615">
        <w:rPr>
          <w:b/>
          <w:bCs/>
          <w:sz w:val="20"/>
          <w:szCs w:val="20"/>
          <w:lang w:val="en-GB"/>
        </w:rPr>
        <w:t>of the pile system.</w:t>
      </w:r>
    </w:p>
    <w:p w14:paraId="424EAAA1" w14:textId="77777777" w:rsidR="00A56811" w:rsidRDefault="00A56811" w:rsidP="00D05582">
      <w:pPr>
        <w:jc w:val="center"/>
        <w:rPr>
          <w:b/>
          <w:bCs/>
          <w:sz w:val="24"/>
          <w:szCs w:val="24"/>
          <w:lang w:val="en-GB"/>
        </w:rPr>
      </w:pPr>
    </w:p>
    <w:p w14:paraId="2C211EBF" w14:textId="2F038FDA" w:rsidR="002E5F17" w:rsidRDefault="00AD22A1" w:rsidP="00D05582">
      <w:pPr>
        <w:jc w:val="center"/>
        <w:rPr>
          <w:b/>
          <w:bCs/>
          <w:sz w:val="24"/>
          <w:szCs w:val="24"/>
          <w:lang w:val="en-GB"/>
        </w:rPr>
      </w:pPr>
      <w:r>
        <w:rPr>
          <w:b/>
          <w:bCs/>
          <w:noProof/>
          <w:sz w:val="24"/>
          <w:szCs w:val="24"/>
          <w:lang w:val="en-GB"/>
        </w:rPr>
        <w:drawing>
          <wp:inline distT="0" distB="0" distL="0" distR="0" wp14:anchorId="3BEC4F62" wp14:editId="65035962">
            <wp:extent cx="4920018" cy="3158215"/>
            <wp:effectExtent l="0" t="0" r="0" b="4445"/>
            <wp:docPr id="97823386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909"/>
                    <a:stretch/>
                  </pic:blipFill>
                  <pic:spPr bwMode="auto">
                    <a:xfrm>
                      <a:off x="0" y="0"/>
                      <a:ext cx="4926350" cy="3162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20B2AC" w14:textId="32BB44FA" w:rsidR="00A56811" w:rsidRPr="004F6615" w:rsidRDefault="00A56811" w:rsidP="00A56811">
      <w:pPr>
        <w:jc w:val="center"/>
        <w:rPr>
          <w:b/>
          <w:bCs/>
          <w:sz w:val="20"/>
          <w:szCs w:val="20"/>
          <w:lang w:val="en-GB"/>
        </w:rPr>
      </w:pPr>
      <w:r w:rsidRPr="004F6615">
        <w:rPr>
          <w:b/>
          <w:bCs/>
          <w:sz w:val="20"/>
          <w:szCs w:val="20"/>
          <w:lang w:val="en-GB"/>
        </w:rPr>
        <w:t>Figure 3.4</w:t>
      </w:r>
      <w:r w:rsidR="000C0217" w:rsidRPr="004F6615">
        <w:rPr>
          <w:b/>
          <w:bCs/>
          <w:sz w:val="20"/>
          <w:szCs w:val="20"/>
          <w:lang w:val="en-GB"/>
        </w:rPr>
        <w:t xml:space="preserve"> Dispersion curves </w:t>
      </w:r>
      <w:r w:rsidR="004F6615" w:rsidRPr="004F6615">
        <w:rPr>
          <w:b/>
          <w:bCs/>
          <w:sz w:val="20"/>
          <w:szCs w:val="20"/>
          <w:lang w:val="en-GB"/>
        </w:rPr>
        <w:t xml:space="preserve">and transmission loss </w:t>
      </w:r>
      <w:r w:rsidR="000C0217" w:rsidRPr="004F6615">
        <w:rPr>
          <w:b/>
          <w:bCs/>
          <w:sz w:val="20"/>
          <w:szCs w:val="20"/>
          <w:lang w:val="en-GB"/>
        </w:rPr>
        <w:t>obtained through eigenfrequency stud</w:t>
      </w:r>
      <w:r w:rsidR="004F6615" w:rsidRPr="004F6615">
        <w:rPr>
          <w:b/>
          <w:bCs/>
          <w:sz w:val="20"/>
          <w:szCs w:val="20"/>
          <w:lang w:val="en-GB"/>
        </w:rPr>
        <w:t>ies</w:t>
      </w:r>
      <w:r w:rsidR="000C0217" w:rsidRPr="004F6615">
        <w:rPr>
          <w:b/>
          <w:bCs/>
          <w:sz w:val="20"/>
          <w:szCs w:val="20"/>
          <w:lang w:val="en-GB"/>
        </w:rPr>
        <w:t xml:space="preserve"> </w:t>
      </w:r>
      <w:r w:rsidR="008125D6" w:rsidRPr="004F6615">
        <w:rPr>
          <w:b/>
          <w:bCs/>
          <w:sz w:val="20"/>
          <w:szCs w:val="20"/>
          <w:lang w:val="en-GB"/>
        </w:rPr>
        <w:t>of the periodic unit cell</w:t>
      </w:r>
      <w:r w:rsidR="004F6615" w:rsidRPr="004F6615">
        <w:rPr>
          <w:b/>
          <w:bCs/>
          <w:sz w:val="20"/>
          <w:szCs w:val="20"/>
          <w:lang w:val="en-GB"/>
        </w:rPr>
        <w:t xml:space="preserve"> and time-harmonic simulations of the finite unit cell array, respectively</w:t>
      </w:r>
      <w:r w:rsidR="008125D6" w:rsidRPr="004F6615">
        <w:rPr>
          <w:b/>
          <w:bCs/>
          <w:sz w:val="20"/>
          <w:szCs w:val="20"/>
          <w:lang w:val="en-GB"/>
        </w:rPr>
        <w:t>.</w:t>
      </w:r>
    </w:p>
    <w:p w14:paraId="6863F791" w14:textId="6B16F778" w:rsidR="00AD22A1" w:rsidRDefault="0066423D" w:rsidP="00D05582">
      <w:pPr>
        <w:jc w:val="center"/>
        <w:rPr>
          <w:b/>
          <w:bCs/>
          <w:sz w:val="24"/>
          <w:szCs w:val="24"/>
          <w:lang w:val="en-GB"/>
        </w:rPr>
      </w:pPr>
      <w:r>
        <w:rPr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1ACFE54A" wp14:editId="517E0873">
            <wp:extent cx="4599305" cy="2968388"/>
            <wp:effectExtent l="0" t="0" r="0" b="3810"/>
            <wp:docPr id="46170410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151"/>
                    <a:stretch/>
                  </pic:blipFill>
                  <pic:spPr bwMode="auto">
                    <a:xfrm>
                      <a:off x="0" y="0"/>
                      <a:ext cx="4599305" cy="296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8BEF22" w14:textId="606AD649" w:rsidR="00A56811" w:rsidRPr="004F6615" w:rsidRDefault="00A56811" w:rsidP="00D05582">
      <w:pPr>
        <w:jc w:val="center"/>
        <w:rPr>
          <w:b/>
          <w:bCs/>
          <w:sz w:val="20"/>
          <w:szCs w:val="20"/>
          <w:lang w:val="en-GB"/>
        </w:rPr>
      </w:pPr>
      <w:r w:rsidRPr="004F6615">
        <w:rPr>
          <w:b/>
          <w:bCs/>
          <w:sz w:val="20"/>
          <w:szCs w:val="20"/>
          <w:lang w:val="en-GB"/>
        </w:rPr>
        <w:t>Figure 3.5</w:t>
      </w:r>
      <w:r w:rsidR="00F81E3C" w:rsidRPr="004F6615">
        <w:rPr>
          <w:b/>
          <w:bCs/>
          <w:sz w:val="20"/>
          <w:szCs w:val="20"/>
          <w:lang w:val="en-GB"/>
        </w:rPr>
        <w:t xml:space="preserve"> Sound pressure level after including the meta-cushion in the pile system.</w:t>
      </w:r>
    </w:p>
    <w:p w14:paraId="4B9A5577" w14:textId="77777777" w:rsidR="0066423D" w:rsidRDefault="0066423D" w:rsidP="00D05582">
      <w:pPr>
        <w:jc w:val="center"/>
        <w:rPr>
          <w:b/>
          <w:bCs/>
          <w:sz w:val="24"/>
          <w:szCs w:val="24"/>
          <w:lang w:val="en-GB"/>
        </w:rPr>
      </w:pPr>
    </w:p>
    <w:p w14:paraId="38E3ADD1" w14:textId="77777777" w:rsidR="0066423D" w:rsidRDefault="0066423D" w:rsidP="00D05582">
      <w:pPr>
        <w:jc w:val="center"/>
        <w:rPr>
          <w:b/>
          <w:bCs/>
          <w:sz w:val="24"/>
          <w:szCs w:val="24"/>
          <w:lang w:val="en-GB"/>
        </w:rPr>
      </w:pPr>
    </w:p>
    <w:p w14:paraId="3E7243C3" w14:textId="77777777" w:rsidR="00D05582" w:rsidRDefault="00D05582" w:rsidP="00D05582">
      <w:pPr>
        <w:jc w:val="center"/>
        <w:rPr>
          <w:b/>
          <w:bCs/>
          <w:sz w:val="24"/>
          <w:szCs w:val="24"/>
          <w:lang w:val="en-GB"/>
        </w:rPr>
      </w:pPr>
    </w:p>
    <w:p w14:paraId="2FEAD16D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30D90ED7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349C3A53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1C0DBAFB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62D3A5A9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194EB690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5425731A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7433C964" w14:textId="77777777" w:rsidR="00D21F98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67CF6D9B" w14:textId="77777777" w:rsidR="00A53F2D" w:rsidRDefault="00A53F2D" w:rsidP="00D05582">
      <w:pPr>
        <w:jc w:val="center"/>
        <w:rPr>
          <w:b/>
          <w:bCs/>
          <w:sz w:val="24"/>
          <w:szCs w:val="24"/>
          <w:lang w:val="en-GB"/>
        </w:rPr>
      </w:pPr>
    </w:p>
    <w:p w14:paraId="50635873" w14:textId="77777777" w:rsidR="00A53F2D" w:rsidRDefault="00A53F2D" w:rsidP="00D05582">
      <w:pPr>
        <w:jc w:val="center"/>
        <w:rPr>
          <w:b/>
          <w:bCs/>
          <w:sz w:val="24"/>
          <w:szCs w:val="24"/>
          <w:lang w:val="en-GB"/>
        </w:rPr>
      </w:pPr>
    </w:p>
    <w:p w14:paraId="46C3167B" w14:textId="77777777" w:rsidR="004F6615" w:rsidRDefault="004F6615" w:rsidP="00D05582">
      <w:pPr>
        <w:jc w:val="center"/>
        <w:rPr>
          <w:b/>
          <w:bCs/>
          <w:sz w:val="24"/>
          <w:szCs w:val="24"/>
          <w:lang w:val="en-GB"/>
        </w:rPr>
      </w:pPr>
    </w:p>
    <w:p w14:paraId="0CF11800" w14:textId="77777777" w:rsidR="00A53F2D" w:rsidRDefault="00A53F2D" w:rsidP="00D05582">
      <w:pPr>
        <w:jc w:val="center"/>
        <w:rPr>
          <w:b/>
          <w:bCs/>
          <w:sz w:val="24"/>
          <w:szCs w:val="24"/>
          <w:lang w:val="en-GB"/>
        </w:rPr>
      </w:pPr>
    </w:p>
    <w:p w14:paraId="0962DFEF" w14:textId="77777777" w:rsidR="00D21F98" w:rsidRPr="008F1D4D" w:rsidRDefault="00D21F98" w:rsidP="00D05582">
      <w:pPr>
        <w:jc w:val="center"/>
        <w:rPr>
          <w:b/>
          <w:bCs/>
          <w:sz w:val="24"/>
          <w:szCs w:val="24"/>
          <w:lang w:val="en-GB"/>
        </w:rPr>
      </w:pPr>
    </w:p>
    <w:p w14:paraId="301E9D70" w14:textId="6CB476BB" w:rsidR="009B2E41" w:rsidRDefault="009B2E41" w:rsidP="009B2E41">
      <w:pPr>
        <w:rPr>
          <w:b/>
          <w:bCs/>
          <w:sz w:val="40"/>
          <w:szCs w:val="40"/>
          <w:lang w:val="en-GB"/>
        </w:rPr>
      </w:pPr>
      <w:r w:rsidRPr="008F1D4D">
        <w:rPr>
          <w:b/>
          <w:bCs/>
          <w:sz w:val="40"/>
          <w:szCs w:val="40"/>
          <w:lang w:val="en-GB"/>
        </w:rPr>
        <w:lastRenderedPageBreak/>
        <w:t xml:space="preserve">Chapter </w:t>
      </w:r>
      <w:r>
        <w:rPr>
          <w:b/>
          <w:bCs/>
          <w:sz w:val="40"/>
          <w:szCs w:val="40"/>
          <w:lang w:val="en-GB"/>
        </w:rPr>
        <w:t>4</w:t>
      </w:r>
    </w:p>
    <w:p w14:paraId="218AA562" w14:textId="77777777" w:rsidR="009B2E41" w:rsidRPr="00AA0A30" w:rsidRDefault="009B2E41" w:rsidP="009B2E41">
      <w:pPr>
        <w:rPr>
          <w:b/>
          <w:bCs/>
          <w:sz w:val="24"/>
          <w:szCs w:val="24"/>
          <w:u w:val="single"/>
          <w:lang w:val="en-GB"/>
        </w:rPr>
      </w:pPr>
      <w:r w:rsidRPr="00AA0A30">
        <w:rPr>
          <w:b/>
          <w:bCs/>
          <w:sz w:val="24"/>
          <w:szCs w:val="24"/>
          <w:u w:val="single"/>
          <w:lang w:val="en-GB"/>
        </w:rPr>
        <w:t>Input parameters:</w:t>
      </w:r>
    </w:p>
    <w:p w14:paraId="1A7195A7" w14:textId="4806593F" w:rsidR="00714BBE" w:rsidRDefault="00A53F2D">
      <w:pPr>
        <w:rPr>
          <w:lang w:val="en-GB"/>
        </w:rPr>
      </w:pPr>
      <w:r>
        <w:rPr>
          <w:lang w:val="en-GB"/>
        </w:rPr>
        <w:t>Reference</w:t>
      </w:r>
      <w:r w:rsidR="00F2526F">
        <w:rPr>
          <w:lang w:val="en-GB"/>
        </w:rPr>
        <w:t xml:space="preserve"> unit cell </w:t>
      </w:r>
      <w:r w:rsidR="00024EA9">
        <w:rPr>
          <w:lang w:val="en-GB"/>
        </w:rPr>
        <w:t>specifications</w:t>
      </w:r>
      <w:r w:rsidR="00DF08E1">
        <w:rPr>
          <w:lang w:val="en-GB"/>
        </w:rPr>
        <w:t xml:space="preserve"> </w:t>
      </w:r>
      <w:r w:rsidR="00DF08E1">
        <w:rPr>
          <w:lang w:val="en-GB"/>
        </w:rPr>
        <w:t>(see Fig</w:t>
      </w:r>
      <w:r w:rsidR="00DF08E1">
        <w:rPr>
          <w:lang w:val="en-GB"/>
        </w:rPr>
        <w:t>.</w:t>
      </w:r>
      <w:r w:rsidR="00DF08E1">
        <w:rPr>
          <w:lang w:val="en-GB"/>
        </w:rPr>
        <w:t xml:space="preserve"> 4.1 for geometric parameters definition)</w:t>
      </w:r>
      <w:r w:rsidR="00024EA9">
        <w:rPr>
          <w:lang w:val="en-GB"/>
        </w:rPr>
        <w:t xml:space="preserve">: </w:t>
      </w:r>
    </w:p>
    <w:tbl>
      <w:tblPr>
        <w:tblStyle w:val="TableGrid"/>
        <w:tblW w:w="9776" w:type="dxa"/>
        <w:tblLayout w:type="fixed"/>
        <w:tblLook w:val="04A0" w:firstRow="1" w:lastRow="0" w:firstColumn="1" w:lastColumn="0" w:noHBand="0" w:noVBand="1"/>
      </w:tblPr>
      <w:tblGrid>
        <w:gridCol w:w="1125"/>
        <w:gridCol w:w="894"/>
        <w:gridCol w:w="894"/>
        <w:gridCol w:w="812"/>
        <w:gridCol w:w="788"/>
        <w:gridCol w:w="724"/>
        <w:gridCol w:w="709"/>
        <w:gridCol w:w="992"/>
        <w:gridCol w:w="995"/>
        <w:gridCol w:w="993"/>
        <w:gridCol w:w="850"/>
      </w:tblGrid>
      <w:tr w:rsidR="0086062E" w14:paraId="6B482AAB" w14:textId="7DAD2EB3" w:rsidTr="0086062E">
        <w:tc>
          <w:tcPr>
            <w:tcW w:w="1125" w:type="dxa"/>
          </w:tcPr>
          <w:p w14:paraId="2C541DF2" w14:textId="2F0ED13F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a</w:t>
            </w:r>
          </w:p>
        </w:tc>
        <w:tc>
          <w:tcPr>
            <w:tcW w:w="894" w:type="dxa"/>
          </w:tcPr>
          <w:p w14:paraId="320D8CD4" w14:textId="0C13EBD0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R1</w:t>
            </w:r>
          </w:p>
        </w:tc>
        <w:tc>
          <w:tcPr>
            <w:tcW w:w="894" w:type="dxa"/>
          </w:tcPr>
          <w:p w14:paraId="4CE07888" w14:textId="073E9FCD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R2</w:t>
            </w:r>
          </w:p>
        </w:tc>
        <w:tc>
          <w:tcPr>
            <w:tcW w:w="812" w:type="dxa"/>
          </w:tcPr>
          <w:p w14:paraId="5A7CD93D" w14:textId="380D091F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w</w:t>
            </w:r>
            <w:r w:rsidRPr="00EF00C7">
              <w:rPr>
                <w:vertAlign w:val="subscript"/>
                <w:lang w:val="en-GB"/>
              </w:rPr>
              <w:t>b</w:t>
            </w:r>
          </w:p>
        </w:tc>
        <w:tc>
          <w:tcPr>
            <w:tcW w:w="788" w:type="dxa"/>
          </w:tcPr>
          <w:p w14:paraId="02A6DF37" w14:textId="602D01E0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l</w:t>
            </w:r>
            <w:r w:rsidRPr="00EF00C7">
              <w:rPr>
                <w:vertAlign w:val="subscript"/>
                <w:lang w:val="en-GB"/>
              </w:rPr>
              <w:t>g</w:t>
            </w:r>
          </w:p>
        </w:tc>
        <w:tc>
          <w:tcPr>
            <w:tcW w:w="724" w:type="dxa"/>
          </w:tcPr>
          <w:p w14:paraId="56CE0397" w14:textId="600B3C6B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l</w:t>
            </w:r>
            <w:r w:rsidRPr="00EF00C7">
              <w:rPr>
                <w:vertAlign w:val="subscript"/>
                <w:lang w:val="en-GB"/>
              </w:rPr>
              <w:t>g</w:t>
            </w:r>
          </w:p>
        </w:tc>
        <w:tc>
          <w:tcPr>
            <w:tcW w:w="709" w:type="dxa"/>
          </w:tcPr>
          <w:p w14:paraId="386CA40E" w14:textId="3AD9998B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l</w:t>
            </w:r>
            <w:r w:rsidRPr="00EF00C7">
              <w:rPr>
                <w:vertAlign w:val="subscript"/>
                <w:lang w:val="en-GB"/>
              </w:rPr>
              <w:t>b</w:t>
            </w:r>
          </w:p>
        </w:tc>
        <w:tc>
          <w:tcPr>
            <w:tcW w:w="992" w:type="dxa"/>
          </w:tcPr>
          <w:p w14:paraId="3ADE82A8" w14:textId="0FD46B2A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R1f</w:t>
            </w:r>
          </w:p>
        </w:tc>
        <w:tc>
          <w:tcPr>
            <w:tcW w:w="995" w:type="dxa"/>
          </w:tcPr>
          <w:p w14:paraId="05472B25" w14:textId="18BBD7B4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R2f</w:t>
            </w:r>
          </w:p>
        </w:tc>
        <w:tc>
          <w:tcPr>
            <w:tcW w:w="993" w:type="dxa"/>
          </w:tcPr>
          <w:p w14:paraId="164EE231" w14:textId="759C6712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</w:t>
            </w:r>
            <w:r w:rsidRPr="00EF00C7">
              <w:rPr>
                <w:vertAlign w:val="subscript"/>
                <w:lang w:val="en-GB"/>
              </w:rPr>
              <w:t>f</w:t>
            </w:r>
          </w:p>
        </w:tc>
        <w:tc>
          <w:tcPr>
            <w:tcW w:w="850" w:type="dxa"/>
          </w:tcPr>
          <w:p w14:paraId="77E588DA" w14:textId="6A85F1C6" w:rsidR="00EF00C7" w:rsidRDefault="00EF00C7" w:rsidP="0086062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t</w:t>
            </w:r>
            <w:r w:rsidRPr="00EF00C7">
              <w:rPr>
                <w:vertAlign w:val="subscript"/>
                <w:lang w:val="en-GB"/>
              </w:rPr>
              <w:t>c</w:t>
            </w:r>
          </w:p>
        </w:tc>
      </w:tr>
      <w:tr w:rsidR="0086062E" w:rsidRPr="0086062E" w14:paraId="7B5F5AC6" w14:textId="2417EC3C" w:rsidTr="0086062E">
        <w:tc>
          <w:tcPr>
            <w:tcW w:w="1125" w:type="dxa"/>
          </w:tcPr>
          <w:p w14:paraId="4A99DD27" w14:textId="02D742B1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0.042</w:t>
            </w:r>
            <w:r w:rsidR="0086062E" w:rsidRPr="0086062E">
              <w:rPr>
                <w:sz w:val="20"/>
                <w:szCs w:val="20"/>
                <w:lang w:val="en-GB"/>
              </w:rPr>
              <w:t xml:space="preserve"> m</w:t>
            </w:r>
          </w:p>
        </w:tc>
        <w:tc>
          <w:tcPr>
            <w:tcW w:w="894" w:type="dxa"/>
          </w:tcPr>
          <w:p w14:paraId="0BC604E7" w14:textId="13D27636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0.47*a</w:t>
            </w:r>
          </w:p>
        </w:tc>
        <w:tc>
          <w:tcPr>
            <w:tcW w:w="894" w:type="dxa"/>
          </w:tcPr>
          <w:p w14:paraId="46B6BC54" w14:textId="2208F8AC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0.46*a</w:t>
            </w:r>
          </w:p>
        </w:tc>
        <w:tc>
          <w:tcPr>
            <w:tcW w:w="812" w:type="dxa"/>
          </w:tcPr>
          <w:p w14:paraId="6B63B502" w14:textId="47E88BAB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1 mm</w:t>
            </w:r>
          </w:p>
        </w:tc>
        <w:tc>
          <w:tcPr>
            <w:tcW w:w="788" w:type="dxa"/>
          </w:tcPr>
          <w:p w14:paraId="6B240D67" w14:textId="11F435E8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0.07*a</w:t>
            </w:r>
          </w:p>
        </w:tc>
        <w:tc>
          <w:tcPr>
            <w:tcW w:w="724" w:type="dxa"/>
          </w:tcPr>
          <w:p w14:paraId="61231609" w14:textId="68E77158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0.1*a</w:t>
            </w:r>
          </w:p>
        </w:tc>
        <w:tc>
          <w:tcPr>
            <w:tcW w:w="709" w:type="dxa"/>
          </w:tcPr>
          <w:p w14:paraId="1A114D95" w14:textId="059F5DE5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R2-l</w:t>
            </w:r>
            <w:r w:rsidRPr="0086062E">
              <w:rPr>
                <w:sz w:val="20"/>
                <w:szCs w:val="20"/>
                <w:vertAlign w:val="subscript"/>
                <w:lang w:val="en-GB"/>
              </w:rPr>
              <w:t>g</w:t>
            </w:r>
          </w:p>
        </w:tc>
        <w:tc>
          <w:tcPr>
            <w:tcW w:w="992" w:type="dxa"/>
          </w:tcPr>
          <w:p w14:paraId="24DA1FB4" w14:textId="0ED3550B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0.85*R1</w:t>
            </w:r>
          </w:p>
        </w:tc>
        <w:tc>
          <w:tcPr>
            <w:tcW w:w="995" w:type="dxa"/>
          </w:tcPr>
          <w:p w14:paraId="5EFEF64F" w14:textId="158FA6B2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0.85*R2</w:t>
            </w:r>
          </w:p>
        </w:tc>
        <w:tc>
          <w:tcPr>
            <w:tcW w:w="993" w:type="dxa"/>
          </w:tcPr>
          <w:p w14:paraId="763C1E32" w14:textId="79781ACD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0.5 mm</w:t>
            </w:r>
          </w:p>
        </w:tc>
        <w:tc>
          <w:tcPr>
            <w:tcW w:w="850" w:type="dxa"/>
          </w:tcPr>
          <w:p w14:paraId="44CE8AB8" w14:textId="16783315" w:rsidR="00EF00C7" w:rsidRPr="0086062E" w:rsidRDefault="00EF00C7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10 mm</w:t>
            </w:r>
          </w:p>
        </w:tc>
      </w:tr>
    </w:tbl>
    <w:p w14:paraId="56C433F4" w14:textId="6DA97EC7" w:rsidR="00643361" w:rsidRDefault="00643361">
      <w:pPr>
        <w:rPr>
          <w:lang w:val="en-GB"/>
        </w:rPr>
      </w:pPr>
    </w:p>
    <w:p w14:paraId="57EC5414" w14:textId="116C59C4" w:rsidR="00643361" w:rsidRDefault="00D21F98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4B1DD36A" wp14:editId="17BB8F12">
            <wp:extent cx="5677535" cy="5534025"/>
            <wp:effectExtent l="0" t="0" r="0" b="9525"/>
            <wp:docPr id="92913562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535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A87EC" w14:textId="78E21126" w:rsidR="00D21F98" w:rsidRDefault="00D21F98" w:rsidP="00DA7417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</w:t>
      </w:r>
      <w:r w:rsidR="00DA7417" w:rsidRPr="00905A0A">
        <w:rPr>
          <w:b/>
          <w:bCs/>
          <w:sz w:val="20"/>
          <w:szCs w:val="20"/>
          <w:lang w:val="en-GB"/>
        </w:rPr>
        <w:t>ure</w:t>
      </w:r>
      <w:r w:rsidRPr="00905A0A">
        <w:rPr>
          <w:b/>
          <w:bCs/>
          <w:sz w:val="20"/>
          <w:szCs w:val="20"/>
          <w:lang w:val="en-GB"/>
        </w:rPr>
        <w:t xml:space="preserve"> 4</w:t>
      </w:r>
      <w:r w:rsidR="00DA7417" w:rsidRPr="00905A0A">
        <w:rPr>
          <w:b/>
          <w:bCs/>
          <w:sz w:val="20"/>
          <w:szCs w:val="20"/>
          <w:lang w:val="en-GB"/>
        </w:rPr>
        <w:t>.1</w:t>
      </w:r>
      <w:r w:rsidR="00A53F2D" w:rsidRPr="00905A0A">
        <w:rPr>
          <w:b/>
          <w:bCs/>
          <w:sz w:val="20"/>
          <w:szCs w:val="20"/>
          <w:lang w:val="en-GB"/>
        </w:rPr>
        <w:t xml:space="preserve"> Geometric parameters of reference unit cell</w:t>
      </w:r>
      <w:r w:rsidR="00C62637" w:rsidRPr="00905A0A">
        <w:rPr>
          <w:b/>
          <w:bCs/>
          <w:sz w:val="20"/>
          <w:szCs w:val="20"/>
          <w:lang w:val="en-GB"/>
        </w:rPr>
        <w:t>. (c)</w:t>
      </w:r>
      <w:r w:rsidR="00A53F2D" w:rsidRPr="00905A0A">
        <w:rPr>
          <w:b/>
          <w:bCs/>
          <w:sz w:val="20"/>
          <w:szCs w:val="20"/>
          <w:lang w:val="en-GB"/>
        </w:rPr>
        <w:t xml:space="preserve"> </w:t>
      </w:r>
      <w:r w:rsidR="00C62637" w:rsidRPr="00905A0A">
        <w:rPr>
          <w:b/>
          <w:bCs/>
          <w:sz w:val="20"/>
          <w:szCs w:val="20"/>
          <w:lang w:val="en-GB"/>
        </w:rPr>
        <w:t>B</w:t>
      </w:r>
      <w:r w:rsidR="00A53F2D" w:rsidRPr="00905A0A">
        <w:rPr>
          <w:b/>
          <w:bCs/>
          <w:sz w:val="20"/>
          <w:szCs w:val="20"/>
          <w:lang w:val="en-GB"/>
        </w:rPr>
        <w:t xml:space="preserve">and structure </w:t>
      </w:r>
      <w:r w:rsidR="00C62637" w:rsidRPr="00905A0A">
        <w:rPr>
          <w:b/>
          <w:bCs/>
          <w:sz w:val="20"/>
          <w:szCs w:val="20"/>
          <w:lang w:val="en-GB"/>
        </w:rPr>
        <w:t xml:space="preserve">and </w:t>
      </w:r>
      <w:r w:rsidR="007E443F" w:rsidRPr="00905A0A">
        <w:rPr>
          <w:b/>
          <w:bCs/>
          <w:sz w:val="20"/>
          <w:szCs w:val="20"/>
          <w:lang w:val="en-GB"/>
        </w:rPr>
        <w:t>effective mass density obtained through eigenfrequency analysis and time-harmonic simulations, respectively.</w:t>
      </w:r>
    </w:p>
    <w:p w14:paraId="7DB6E211" w14:textId="77777777" w:rsidR="00100D7B" w:rsidRDefault="00100D7B" w:rsidP="00DA7417">
      <w:pPr>
        <w:jc w:val="center"/>
        <w:rPr>
          <w:b/>
          <w:bCs/>
          <w:sz w:val="20"/>
          <w:szCs w:val="20"/>
          <w:lang w:val="en-GB"/>
        </w:rPr>
      </w:pPr>
    </w:p>
    <w:p w14:paraId="16C6BFE1" w14:textId="77777777" w:rsidR="00100D7B" w:rsidRDefault="00100D7B" w:rsidP="00DA7417">
      <w:pPr>
        <w:jc w:val="center"/>
        <w:rPr>
          <w:b/>
          <w:bCs/>
          <w:sz w:val="20"/>
          <w:szCs w:val="20"/>
          <w:lang w:val="en-GB"/>
        </w:rPr>
      </w:pPr>
    </w:p>
    <w:p w14:paraId="0110358C" w14:textId="6BA3E892" w:rsidR="00100D7B" w:rsidRDefault="009834A9" w:rsidP="00DA7417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739AD3D7" wp14:editId="34ACFE48">
            <wp:extent cx="4845050" cy="2218055"/>
            <wp:effectExtent l="0" t="0" r="0" b="0"/>
            <wp:docPr id="18753547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25EC4" w14:textId="34FCCC40" w:rsidR="009834A9" w:rsidRDefault="009834A9" w:rsidP="00DA7417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 xml:space="preserve">2 </w:t>
      </w:r>
      <w:r w:rsidR="00BE5D31">
        <w:rPr>
          <w:b/>
          <w:bCs/>
          <w:sz w:val="20"/>
          <w:szCs w:val="20"/>
          <w:lang w:val="en-GB"/>
        </w:rPr>
        <w:t xml:space="preserve">(a) </w:t>
      </w:r>
      <w:r w:rsidR="00164596">
        <w:rPr>
          <w:b/>
          <w:bCs/>
          <w:sz w:val="20"/>
          <w:szCs w:val="20"/>
          <w:lang w:val="en-GB"/>
        </w:rPr>
        <w:t xml:space="preserve">Time signal and </w:t>
      </w:r>
      <w:r w:rsidR="00BE5D31">
        <w:rPr>
          <w:b/>
          <w:bCs/>
          <w:sz w:val="20"/>
          <w:szCs w:val="20"/>
          <w:lang w:val="en-GB"/>
        </w:rPr>
        <w:t xml:space="preserve">(b) </w:t>
      </w:r>
      <w:r w:rsidR="00164596">
        <w:rPr>
          <w:b/>
          <w:bCs/>
          <w:sz w:val="20"/>
          <w:szCs w:val="20"/>
          <w:lang w:val="en-GB"/>
        </w:rPr>
        <w:t>frequency spectrum of i</w:t>
      </w:r>
      <w:r>
        <w:rPr>
          <w:b/>
          <w:bCs/>
          <w:sz w:val="20"/>
          <w:szCs w:val="20"/>
          <w:lang w:val="en-GB"/>
        </w:rPr>
        <w:t>mpact load</w:t>
      </w:r>
    </w:p>
    <w:p w14:paraId="4120AD02" w14:textId="77777777" w:rsidR="0033068D" w:rsidRDefault="0033068D" w:rsidP="00DA7417">
      <w:pPr>
        <w:jc w:val="center"/>
        <w:rPr>
          <w:b/>
          <w:bCs/>
          <w:sz w:val="20"/>
          <w:szCs w:val="20"/>
          <w:lang w:val="en-GB"/>
        </w:rPr>
      </w:pPr>
    </w:p>
    <w:p w14:paraId="3A219600" w14:textId="5958FBBB" w:rsidR="0033068D" w:rsidRDefault="0033068D" w:rsidP="00DA7417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1EFA2788" wp14:editId="2BF7B7F5">
            <wp:extent cx="4749165" cy="2333625"/>
            <wp:effectExtent l="0" t="0" r="0" b="9525"/>
            <wp:docPr id="18557292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16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C5B18" w14:textId="04BBDD50" w:rsidR="0033068D" w:rsidRDefault="0033068D" w:rsidP="0033068D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3</w:t>
      </w:r>
      <w:r>
        <w:rPr>
          <w:b/>
          <w:bCs/>
          <w:sz w:val="20"/>
          <w:szCs w:val="20"/>
          <w:lang w:val="en-GB"/>
        </w:rPr>
        <w:t xml:space="preserve"> (a) </w:t>
      </w:r>
      <w:r>
        <w:rPr>
          <w:b/>
          <w:bCs/>
          <w:sz w:val="20"/>
          <w:szCs w:val="20"/>
          <w:lang w:val="en-GB"/>
        </w:rPr>
        <w:t xml:space="preserve">Maximum Von Mises </w:t>
      </w:r>
      <w:r w:rsidR="00814673">
        <w:rPr>
          <w:b/>
          <w:bCs/>
          <w:sz w:val="20"/>
          <w:szCs w:val="20"/>
          <w:lang w:val="en-GB"/>
        </w:rPr>
        <w:t>stress over time for different frequencies</w:t>
      </w:r>
      <w:r>
        <w:rPr>
          <w:b/>
          <w:bCs/>
          <w:sz w:val="20"/>
          <w:szCs w:val="20"/>
          <w:lang w:val="en-GB"/>
        </w:rPr>
        <w:t xml:space="preserve"> and (b) </w:t>
      </w:r>
      <w:r w:rsidR="00D345F6">
        <w:rPr>
          <w:b/>
          <w:bCs/>
          <w:sz w:val="20"/>
          <w:szCs w:val="20"/>
          <w:lang w:val="en-GB"/>
        </w:rPr>
        <w:t>peak Von Mises stress obtained in each transient simulation.</w:t>
      </w:r>
    </w:p>
    <w:p w14:paraId="68E8E00E" w14:textId="77777777" w:rsidR="00D345F6" w:rsidRDefault="00D345F6" w:rsidP="0033068D">
      <w:pPr>
        <w:jc w:val="center"/>
        <w:rPr>
          <w:b/>
          <w:bCs/>
          <w:sz w:val="20"/>
          <w:szCs w:val="20"/>
          <w:lang w:val="en-GB"/>
        </w:rPr>
      </w:pPr>
    </w:p>
    <w:p w14:paraId="0687F028" w14:textId="56911216" w:rsidR="00F21035" w:rsidRDefault="00F21035" w:rsidP="00F21035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297A97D1" wp14:editId="183AFBCF">
            <wp:extent cx="4721860" cy="4565015"/>
            <wp:effectExtent l="0" t="0" r="2540" b="6985"/>
            <wp:docPr id="134721647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860" cy="456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601B4" w14:textId="19207CE9" w:rsidR="0033068D" w:rsidRDefault="00F21035" w:rsidP="00DA7417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4 Variation of the bandwidth and central frequency of the band gap</w:t>
      </w:r>
      <w:r w:rsidR="00252C1E">
        <w:rPr>
          <w:b/>
          <w:bCs/>
          <w:sz w:val="20"/>
          <w:szCs w:val="20"/>
          <w:lang w:val="en-GB"/>
        </w:rPr>
        <w:t xml:space="preserve"> obtained through time-harmonic simulations.</w:t>
      </w:r>
    </w:p>
    <w:p w14:paraId="498B5A27" w14:textId="77777777" w:rsidR="00252C1E" w:rsidRDefault="00252C1E" w:rsidP="00DA7417">
      <w:pPr>
        <w:jc w:val="center"/>
        <w:rPr>
          <w:b/>
          <w:bCs/>
          <w:sz w:val="20"/>
          <w:szCs w:val="20"/>
          <w:lang w:val="en-GB"/>
        </w:rPr>
      </w:pPr>
    </w:p>
    <w:p w14:paraId="7C1C925B" w14:textId="77777777" w:rsidR="00DC4635" w:rsidRDefault="00DC4635" w:rsidP="00356B91">
      <w:pPr>
        <w:jc w:val="both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Optimization constraints for multi-objective optimization via genetic algorithm:</w:t>
      </w:r>
    </w:p>
    <w:p w14:paraId="7F8C5676" w14:textId="4402ECE7" w:rsidR="00252C1E" w:rsidRDefault="006936A4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6AC39E87" wp14:editId="79B586D7">
            <wp:extent cx="2647950" cy="2347595"/>
            <wp:effectExtent l="0" t="0" r="0" b="0"/>
            <wp:docPr id="79361915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34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BFA27" w14:textId="40A058E0" w:rsidR="006936A4" w:rsidRDefault="007678AE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67429295" wp14:editId="4272EE32">
            <wp:extent cx="4578824" cy="3528276"/>
            <wp:effectExtent l="0" t="0" r="0" b="0"/>
            <wp:docPr id="156845438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902" cy="3532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FB284" w14:textId="1996616F" w:rsidR="0088104D" w:rsidRDefault="007678AE" w:rsidP="00B6636C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6</w:t>
      </w:r>
      <w:r>
        <w:rPr>
          <w:b/>
          <w:bCs/>
          <w:sz w:val="20"/>
          <w:szCs w:val="20"/>
          <w:lang w:val="en-GB"/>
        </w:rPr>
        <w:t xml:space="preserve"> </w:t>
      </w:r>
      <w:r w:rsidR="0088104D">
        <w:rPr>
          <w:b/>
          <w:bCs/>
          <w:sz w:val="20"/>
          <w:szCs w:val="20"/>
          <w:lang w:val="en-GB"/>
        </w:rPr>
        <w:t xml:space="preserve">(a) </w:t>
      </w:r>
      <w:r>
        <w:rPr>
          <w:b/>
          <w:bCs/>
          <w:sz w:val="20"/>
          <w:szCs w:val="20"/>
          <w:lang w:val="en-GB"/>
        </w:rPr>
        <w:t>Pareto front</w:t>
      </w:r>
      <w:r w:rsidR="0088104D">
        <w:rPr>
          <w:b/>
          <w:bCs/>
          <w:sz w:val="20"/>
          <w:szCs w:val="20"/>
          <w:lang w:val="en-GB"/>
        </w:rPr>
        <w:t xml:space="preserve"> and (b) verification of band gaps of points P</w:t>
      </w:r>
      <w:r w:rsidR="0088104D" w:rsidRPr="0088104D">
        <w:rPr>
          <w:b/>
          <w:bCs/>
          <w:sz w:val="20"/>
          <w:szCs w:val="20"/>
          <w:vertAlign w:val="subscript"/>
          <w:lang w:val="en-GB"/>
        </w:rPr>
        <w:t>A</w:t>
      </w:r>
      <w:r w:rsidR="0088104D">
        <w:rPr>
          <w:b/>
          <w:bCs/>
          <w:sz w:val="20"/>
          <w:szCs w:val="20"/>
          <w:lang w:val="en-GB"/>
        </w:rPr>
        <w:t>, P</w:t>
      </w:r>
      <w:r w:rsidR="0088104D" w:rsidRPr="0088104D">
        <w:rPr>
          <w:b/>
          <w:bCs/>
          <w:sz w:val="20"/>
          <w:szCs w:val="20"/>
          <w:vertAlign w:val="subscript"/>
          <w:lang w:val="en-GB"/>
        </w:rPr>
        <w:t>B</w:t>
      </w:r>
      <w:r w:rsidR="0088104D">
        <w:rPr>
          <w:b/>
          <w:bCs/>
          <w:sz w:val="20"/>
          <w:szCs w:val="20"/>
          <w:lang w:val="en-GB"/>
        </w:rPr>
        <w:t>, and P</w:t>
      </w:r>
      <w:r w:rsidR="0088104D" w:rsidRPr="0088104D">
        <w:rPr>
          <w:b/>
          <w:bCs/>
          <w:sz w:val="20"/>
          <w:szCs w:val="20"/>
          <w:vertAlign w:val="subscript"/>
          <w:lang w:val="en-GB"/>
        </w:rPr>
        <w:t>C</w:t>
      </w:r>
      <w:r>
        <w:rPr>
          <w:b/>
          <w:bCs/>
          <w:sz w:val="20"/>
          <w:szCs w:val="20"/>
          <w:lang w:val="en-GB"/>
        </w:rPr>
        <w:t>.</w:t>
      </w:r>
    </w:p>
    <w:p w14:paraId="13BC2363" w14:textId="28028E2B" w:rsidR="0088104D" w:rsidRDefault="00B6636C" w:rsidP="007678A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690B0B85" wp14:editId="21A091B5">
            <wp:extent cx="4619625" cy="3657600"/>
            <wp:effectExtent l="0" t="0" r="9525" b="0"/>
            <wp:docPr id="3104811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E9C4C" w14:textId="37D753FC" w:rsidR="00B6636C" w:rsidRDefault="00B6636C" w:rsidP="00B6636C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7 Dispersion curves of unit cells</w:t>
      </w:r>
      <w:r>
        <w:rPr>
          <w:b/>
          <w:bCs/>
          <w:sz w:val="20"/>
          <w:szCs w:val="20"/>
          <w:lang w:val="en-GB"/>
        </w:rPr>
        <w:t xml:space="preserve"> (a) P</w:t>
      </w:r>
      <w:r w:rsidRPr="0088104D">
        <w:rPr>
          <w:b/>
          <w:bCs/>
          <w:sz w:val="20"/>
          <w:szCs w:val="20"/>
          <w:vertAlign w:val="subscript"/>
          <w:lang w:val="en-GB"/>
        </w:rPr>
        <w:t>A</w:t>
      </w:r>
      <w:r>
        <w:rPr>
          <w:b/>
          <w:bCs/>
          <w:sz w:val="20"/>
          <w:szCs w:val="20"/>
          <w:lang w:val="en-GB"/>
        </w:rPr>
        <w:t xml:space="preserve">, </w:t>
      </w:r>
      <w:r>
        <w:rPr>
          <w:b/>
          <w:bCs/>
          <w:sz w:val="20"/>
          <w:szCs w:val="20"/>
          <w:lang w:val="en-GB"/>
        </w:rPr>
        <w:t xml:space="preserve">(b) </w:t>
      </w:r>
      <w:r>
        <w:rPr>
          <w:b/>
          <w:bCs/>
          <w:sz w:val="20"/>
          <w:szCs w:val="20"/>
          <w:lang w:val="en-GB"/>
        </w:rPr>
        <w:t>P</w:t>
      </w:r>
      <w:r w:rsidRPr="0088104D">
        <w:rPr>
          <w:b/>
          <w:bCs/>
          <w:sz w:val="20"/>
          <w:szCs w:val="20"/>
          <w:vertAlign w:val="subscript"/>
          <w:lang w:val="en-GB"/>
        </w:rPr>
        <w:t>B</w:t>
      </w:r>
      <w:r>
        <w:rPr>
          <w:b/>
          <w:bCs/>
          <w:sz w:val="20"/>
          <w:szCs w:val="20"/>
          <w:lang w:val="en-GB"/>
        </w:rPr>
        <w:t>, and</w:t>
      </w:r>
      <w:r>
        <w:rPr>
          <w:b/>
          <w:bCs/>
          <w:sz w:val="20"/>
          <w:szCs w:val="20"/>
          <w:lang w:val="en-GB"/>
        </w:rPr>
        <w:t xml:space="preserve"> (c)</w:t>
      </w:r>
      <w:r>
        <w:rPr>
          <w:b/>
          <w:bCs/>
          <w:sz w:val="20"/>
          <w:szCs w:val="20"/>
          <w:lang w:val="en-GB"/>
        </w:rPr>
        <w:t xml:space="preserve"> P</w:t>
      </w:r>
      <w:r w:rsidRPr="0088104D">
        <w:rPr>
          <w:b/>
          <w:bCs/>
          <w:sz w:val="20"/>
          <w:szCs w:val="20"/>
          <w:vertAlign w:val="subscript"/>
          <w:lang w:val="en-GB"/>
        </w:rPr>
        <w:t>C</w:t>
      </w:r>
      <w:r>
        <w:rPr>
          <w:b/>
          <w:bCs/>
          <w:sz w:val="20"/>
          <w:szCs w:val="20"/>
          <w:lang w:val="en-GB"/>
        </w:rPr>
        <w:t>.</w:t>
      </w:r>
    </w:p>
    <w:p w14:paraId="49B33680" w14:textId="77777777" w:rsidR="00B6636C" w:rsidRDefault="00B6636C" w:rsidP="007678AE">
      <w:pPr>
        <w:jc w:val="center"/>
        <w:rPr>
          <w:b/>
          <w:bCs/>
          <w:sz w:val="20"/>
          <w:szCs w:val="20"/>
          <w:lang w:val="en-GB"/>
        </w:rPr>
      </w:pPr>
    </w:p>
    <w:p w14:paraId="23B9FD49" w14:textId="251265E7" w:rsidR="007678AE" w:rsidRDefault="00235C6E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3EE941F9" wp14:editId="4326081F">
            <wp:extent cx="4831080" cy="2907030"/>
            <wp:effectExtent l="0" t="0" r="7620" b="7620"/>
            <wp:docPr id="12600458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37F37" w14:textId="56597C32" w:rsidR="00075A63" w:rsidRDefault="00075A63" w:rsidP="00075A63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8</w:t>
      </w:r>
      <w:r>
        <w:rPr>
          <w:b/>
          <w:bCs/>
          <w:sz w:val="20"/>
          <w:szCs w:val="20"/>
          <w:lang w:val="en-GB"/>
        </w:rPr>
        <w:t xml:space="preserve"> </w:t>
      </w:r>
      <w:r>
        <w:rPr>
          <w:b/>
          <w:bCs/>
          <w:sz w:val="20"/>
          <w:szCs w:val="20"/>
          <w:lang w:val="en-GB"/>
        </w:rPr>
        <w:t>Transmission loss</w:t>
      </w:r>
      <w:r>
        <w:rPr>
          <w:b/>
          <w:bCs/>
          <w:sz w:val="20"/>
          <w:szCs w:val="20"/>
          <w:lang w:val="en-GB"/>
        </w:rPr>
        <w:t xml:space="preserve"> of </w:t>
      </w:r>
      <w:r>
        <w:rPr>
          <w:b/>
          <w:bCs/>
          <w:sz w:val="20"/>
          <w:szCs w:val="20"/>
          <w:lang w:val="en-GB"/>
        </w:rPr>
        <w:t xml:space="preserve">arrays containing </w:t>
      </w:r>
      <w:r>
        <w:rPr>
          <w:b/>
          <w:bCs/>
          <w:sz w:val="20"/>
          <w:szCs w:val="20"/>
          <w:lang w:val="en-GB"/>
        </w:rPr>
        <w:t>unit cells (a) P</w:t>
      </w:r>
      <w:r w:rsidRPr="0088104D">
        <w:rPr>
          <w:b/>
          <w:bCs/>
          <w:sz w:val="20"/>
          <w:szCs w:val="20"/>
          <w:vertAlign w:val="subscript"/>
          <w:lang w:val="en-GB"/>
        </w:rPr>
        <w:t>A</w:t>
      </w:r>
      <w:r>
        <w:rPr>
          <w:b/>
          <w:bCs/>
          <w:sz w:val="20"/>
          <w:szCs w:val="20"/>
          <w:lang w:val="en-GB"/>
        </w:rPr>
        <w:t>, (b) P</w:t>
      </w:r>
      <w:r w:rsidRPr="0088104D">
        <w:rPr>
          <w:b/>
          <w:bCs/>
          <w:sz w:val="20"/>
          <w:szCs w:val="20"/>
          <w:vertAlign w:val="subscript"/>
          <w:lang w:val="en-GB"/>
        </w:rPr>
        <w:t>B</w:t>
      </w:r>
      <w:r>
        <w:rPr>
          <w:b/>
          <w:bCs/>
          <w:sz w:val="20"/>
          <w:szCs w:val="20"/>
          <w:lang w:val="en-GB"/>
        </w:rPr>
        <w:t>, and (c) P</w:t>
      </w:r>
      <w:r w:rsidRPr="0088104D">
        <w:rPr>
          <w:b/>
          <w:bCs/>
          <w:sz w:val="20"/>
          <w:szCs w:val="20"/>
          <w:vertAlign w:val="subscript"/>
          <w:lang w:val="en-GB"/>
        </w:rPr>
        <w:t>C</w:t>
      </w:r>
      <w:r>
        <w:rPr>
          <w:b/>
          <w:bCs/>
          <w:sz w:val="20"/>
          <w:szCs w:val="20"/>
          <w:lang w:val="en-GB"/>
        </w:rPr>
        <w:t>.</w:t>
      </w:r>
    </w:p>
    <w:p w14:paraId="10D2F024" w14:textId="77777777" w:rsidR="00F220D0" w:rsidRDefault="00F220D0" w:rsidP="00F220D0">
      <w:pPr>
        <w:jc w:val="center"/>
        <w:rPr>
          <w:b/>
          <w:bCs/>
          <w:sz w:val="20"/>
          <w:szCs w:val="20"/>
          <w:lang w:val="en-GB"/>
        </w:rPr>
      </w:pPr>
    </w:p>
    <w:p w14:paraId="1A07B826" w14:textId="24345702" w:rsidR="00C11CF7" w:rsidRDefault="00250817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36ADB0E1" wp14:editId="2A915345">
            <wp:extent cx="4967605" cy="3943985"/>
            <wp:effectExtent l="0" t="0" r="4445" b="0"/>
            <wp:docPr id="184333965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605" cy="394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493E9" w14:textId="7C06278F" w:rsidR="00250817" w:rsidRDefault="00250817" w:rsidP="00250817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10</w:t>
      </w:r>
      <w:r>
        <w:rPr>
          <w:b/>
          <w:bCs/>
          <w:sz w:val="20"/>
          <w:szCs w:val="20"/>
          <w:lang w:val="en-GB"/>
        </w:rPr>
        <w:t xml:space="preserve"> </w:t>
      </w:r>
      <w:r w:rsidR="001B3779">
        <w:rPr>
          <w:b/>
          <w:bCs/>
          <w:sz w:val="20"/>
          <w:szCs w:val="20"/>
          <w:lang w:val="en-GB"/>
        </w:rPr>
        <w:t xml:space="preserve">Multi-objective optimization for </w:t>
      </w:r>
      <w:r w:rsidR="003C2398">
        <w:rPr>
          <w:b/>
          <w:bCs/>
          <w:sz w:val="20"/>
          <w:szCs w:val="20"/>
          <w:lang w:val="en-GB"/>
        </w:rPr>
        <w:t xml:space="preserve">unit cells containing non-uniform beams. </w:t>
      </w:r>
      <w:r>
        <w:rPr>
          <w:b/>
          <w:bCs/>
          <w:sz w:val="20"/>
          <w:szCs w:val="20"/>
          <w:lang w:val="en-GB"/>
        </w:rPr>
        <w:t>(a) Pareto front and (b) verification of band gaps of points P</w:t>
      </w:r>
      <w:r w:rsidRPr="0088104D">
        <w:rPr>
          <w:b/>
          <w:bCs/>
          <w:sz w:val="20"/>
          <w:szCs w:val="20"/>
          <w:vertAlign w:val="subscript"/>
          <w:lang w:val="en-GB"/>
        </w:rPr>
        <w:t>A</w:t>
      </w:r>
      <w:r>
        <w:rPr>
          <w:b/>
          <w:bCs/>
          <w:sz w:val="20"/>
          <w:szCs w:val="20"/>
          <w:lang w:val="en-GB"/>
        </w:rPr>
        <w:t>, P</w:t>
      </w:r>
      <w:r w:rsidRPr="0088104D">
        <w:rPr>
          <w:b/>
          <w:bCs/>
          <w:sz w:val="20"/>
          <w:szCs w:val="20"/>
          <w:vertAlign w:val="subscript"/>
          <w:lang w:val="en-GB"/>
        </w:rPr>
        <w:t>B</w:t>
      </w:r>
      <w:r>
        <w:rPr>
          <w:b/>
          <w:bCs/>
          <w:sz w:val="20"/>
          <w:szCs w:val="20"/>
          <w:lang w:val="en-GB"/>
        </w:rPr>
        <w:t>, and P</w:t>
      </w:r>
      <w:r w:rsidRPr="0088104D">
        <w:rPr>
          <w:b/>
          <w:bCs/>
          <w:sz w:val="20"/>
          <w:szCs w:val="20"/>
          <w:vertAlign w:val="subscript"/>
          <w:lang w:val="en-GB"/>
        </w:rPr>
        <w:t>C</w:t>
      </w:r>
      <w:r>
        <w:rPr>
          <w:b/>
          <w:bCs/>
          <w:sz w:val="20"/>
          <w:szCs w:val="20"/>
          <w:lang w:val="en-GB"/>
        </w:rPr>
        <w:t>.</w:t>
      </w:r>
    </w:p>
    <w:p w14:paraId="4B716C82" w14:textId="77777777" w:rsidR="00250817" w:rsidRDefault="00250817" w:rsidP="00250817">
      <w:pPr>
        <w:jc w:val="center"/>
        <w:rPr>
          <w:b/>
          <w:bCs/>
          <w:sz w:val="20"/>
          <w:szCs w:val="20"/>
          <w:lang w:val="en-GB"/>
        </w:rPr>
      </w:pPr>
    </w:p>
    <w:p w14:paraId="59F193C5" w14:textId="62445ED9" w:rsidR="00536122" w:rsidRDefault="00536122" w:rsidP="00250817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46D7FA51" wp14:editId="3625C6B2">
            <wp:extent cx="4728845" cy="3644265"/>
            <wp:effectExtent l="0" t="0" r="0" b="0"/>
            <wp:docPr id="175301501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845" cy="364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9E457" w14:textId="678749E6" w:rsidR="00536122" w:rsidRDefault="00536122" w:rsidP="00536122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11</w:t>
      </w:r>
      <w:r>
        <w:rPr>
          <w:b/>
          <w:bCs/>
          <w:sz w:val="20"/>
          <w:szCs w:val="20"/>
          <w:lang w:val="en-GB"/>
        </w:rPr>
        <w:t xml:space="preserve"> Dispersion curves of unit cells (a) P</w:t>
      </w:r>
      <w:r w:rsidRPr="0088104D">
        <w:rPr>
          <w:b/>
          <w:bCs/>
          <w:sz w:val="20"/>
          <w:szCs w:val="20"/>
          <w:vertAlign w:val="subscript"/>
          <w:lang w:val="en-GB"/>
        </w:rPr>
        <w:t>A</w:t>
      </w:r>
      <w:r>
        <w:rPr>
          <w:b/>
          <w:bCs/>
          <w:sz w:val="20"/>
          <w:szCs w:val="20"/>
          <w:lang w:val="en-GB"/>
        </w:rPr>
        <w:t>, (b) P</w:t>
      </w:r>
      <w:r w:rsidRPr="0088104D">
        <w:rPr>
          <w:b/>
          <w:bCs/>
          <w:sz w:val="20"/>
          <w:szCs w:val="20"/>
          <w:vertAlign w:val="subscript"/>
          <w:lang w:val="en-GB"/>
        </w:rPr>
        <w:t>B</w:t>
      </w:r>
      <w:r>
        <w:rPr>
          <w:b/>
          <w:bCs/>
          <w:sz w:val="20"/>
          <w:szCs w:val="20"/>
          <w:lang w:val="en-GB"/>
        </w:rPr>
        <w:t>, and (c) P</w:t>
      </w:r>
      <w:r w:rsidRPr="0088104D">
        <w:rPr>
          <w:b/>
          <w:bCs/>
          <w:sz w:val="20"/>
          <w:szCs w:val="20"/>
          <w:vertAlign w:val="subscript"/>
          <w:lang w:val="en-GB"/>
        </w:rPr>
        <w:t>C</w:t>
      </w:r>
      <w:r>
        <w:rPr>
          <w:b/>
          <w:bCs/>
          <w:sz w:val="20"/>
          <w:szCs w:val="20"/>
          <w:lang w:val="en-GB"/>
        </w:rPr>
        <w:t xml:space="preserve"> </w:t>
      </w:r>
      <w:r w:rsidR="000835BF">
        <w:rPr>
          <w:b/>
          <w:bCs/>
          <w:sz w:val="20"/>
          <w:szCs w:val="20"/>
          <w:lang w:val="en-GB"/>
        </w:rPr>
        <w:t>obtained in Figure 4.10</w:t>
      </w:r>
      <w:r>
        <w:rPr>
          <w:b/>
          <w:bCs/>
          <w:sz w:val="20"/>
          <w:szCs w:val="20"/>
          <w:lang w:val="en-GB"/>
        </w:rPr>
        <w:t>.</w:t>
      </w:r>
    </w:p>
    <w:p w14:paraId="7B58B8C1" w14:textId="77777777" w:rsidR="00536122" w:rsidRDefault="00536122" w:rsidP="00250817">
      <w:pPr>
        <w:jc w:val="center"/>
        <w:rPr>
          <w:b/>
          <w:bCs/>
          <w:sz w:val="20"/>
          <w:szCs w:val="20"/>
          <w:lang w:val="en-GB"/>
        </w:rPr>
      </w:pPr>
    </w:p>
    <w:p w14:paraId="5A9EE357" w14:textId="41164235" w:rsidR="00250817" w:rsidRDefault="000835BF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695176EA" wp14:editId="4BB6DBAC">
            <wp:extent cx="4653915" cy="2927350"/>
            <wp:effectExtent l="0" t="0" r="0" b="6350"/>
            <wp:docPr id="151758682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BD6DF" w14:textId="2D4C2A84" w:rsidR="000835BF" w:rsidRDefault="000835BF" w:rsidP="000835BF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>Figure 4.</w:t>
      </w:r>
      <w:r>
        <w:rPr>
          <w:b/>
          <w:bCs/>
          <w:sz w:val="20"/>
          <w:szCs w:val="20"/>
          <w:lang w:val="en-GB"/>
        </w:rPr>
        <w:t>13</w:t>
      </w:r>
      <w:r>
        <w:rPr>
          <w:b/>
          <w:bCs/>
          <w:sz w:val="20"/>
          <w:szCs w:val="20"/>
          <w:lang w:val="en-GB"/>
        </w:rPr>
        <w:t xml:space="preserve"> Transmission loss of arrays containing unit cells (a) P</w:t>
      </w:r>
      <w:r w:rsidRPr="0088104D">
        <w:rPr>
          <w:b/>
          <w:bCs/>
          <w:sz w:val="20"/>
          <w:szCs w:val="20"/>
          <w:vertAlign w:val="subscript"/>
          <w:lang w:val="en-GB"/>
        </w:rPr>
        <w:t>A</w:t>
      </w:r>
      <w:r>
        <w:rPr>
          <w:b/>
          <w:bCs/>
          <w:sz w:val="20"/>
          <w:szCs w:val="20"/>
          <w:lang w:val="en-GB"/>
        </w:rPr>
        <w:t>, (b) P</w:t>
      </w:r>
      <w:r w:rsidRPr="0088104D">
        <w:rPr>
          <w:b/>
          <w:bCs/>
          <w:sz w:val="20"/>
          <w:szCs w:val="20"/>
          <w:vertAlign w:val="subscript"/>
          <w:lang w:val="en-GB"/>
        </w:rPr>
        <w:t>B</w:t>
      </w:r>
      <w:r>
        <w:rPr>
          <w:b/>
          <w:bCs/>
          <w:sz w:val="20"/>
          <w:szCs w:val="20"/>
          <w:lang w:val="en-GB"/>
        </w:rPr>
        <w:t>, and (c) P</w:t>
      </w:r>
      <w:r w:rsidRPr="0088104D">
        <w:rPr>
          <w:b/>
          <w:bCs/>
          <w:sz w:val="20"/>
          <w:szCs w:val="20"/>
          <w:vertAlign w:val="subscript"/>
          <w:lang w:val="en-GB"/>
        </w:rPr>
        <w:t>C</w:t>
      </w:r>
      <w:r>
        <w:rPr>
          <w:b/>
          <w:bCs/>
          <w:sz w:val="20"/>
          <w:szCs w:val="20"/>
          <w:vertAlign w:val="subscript"/>
          <w:lang w:val="en-GB"/>
        </w:rPr>
        <w:t xml:space="preserve"> </w:t>
      </w:r>
      <w:r>
        <w:rPr>
          <w:b/>
          <w:bCs/>
          <w:sz w:val="20"/>
          <w:szCs w:val="20"/>
          <w:lang w:val="en-GB"/>
        </w:rPr>
        <w:t>o</w:t>
      </w:r>
      <w:r w:rsidRPr="000835BF">
        <w:rPr>
          <w:b/>
          <w:bCs/>
          <w:sz w:val="20"/>
          <w:szCs w:val="20"/>
          <w:lang w:val="en-GB"/>
        </w:rPr>
        <w:t xml:space="preserve"> </w:t>
      </w:r>
      <w:r>
        <w:rPr>
          <w:b/>
          <w:bCs/>
          <w:sz w:val="20"/>
          <w:szCs w:val="20"/>
          <w:lang w:val="en-GB"/>
        </w:rPr>
        <w:t>obtained in Figure 4.10.</w:t>
      </w:r>
    </w:p>
    <w:p w14:paraId="140ED486" w14:textId="77777777" w:rsidR="000835BF" w:rsidRDefault="000835BF" w:rsidP="00F220D0">
      <w:pPr>
        <w:jc w:val="center"/>
        <w:rPr>
          <w:b/>
          <w:bCs/>
          <w:sz w:val="20"/>
          <w:szCs w:val="20"/>
          <w:lang w:val="en-GB"/>
        </w:rPr>
      </w:pPr>
    </w:p>
    <w:p w14:paraId="00F8D3CE" w14:textId="77777777" w:rsidR="00AC37A8" w:rsidRDefault="00AC37A8" w:rsidP="00F220D0">
      <w:pPr>
        <w:jc w:val="center"/>
        <w:rPr>
          <w:b/>
          <w:bCs/>
          <w:sz w:val="20"/>
          <w:szCs w:val="20"/>
          <w:lang w:val="en-GB"/>
        </w:rPr>
      </w:pPr>
    </w:p>
    <w:p w14:paraId="43174008" w14:textId="5FFDAEE0" w:rsidR="00AC37A8" w:rsidRDefault="00AC37A8" w:rsidP="00AC37A8">
      <w:pPr>
        <w:rPr>
          <w:b/>
          <w:bCs/>
          <w:sz w:val="40"/>
          <w:szCs w:val="40"/>
          <w:lang w:val="en-GB"/>
        </w:rPr>
      </w:pPr>
      <w:r w:rsidRPr="008F1D4D">
        <w:rPr>
          <w:b/>
          <w:bCs/>
          <w:sz w:val="40"/>
          <w:szCs w:val="40"/>
          <w:lang w:val="en-GB"/>
        </w:rPr>
        <w:lastRenderedPageBreak/>
        <w:t xml:space="preserve">Chapter </w:t>
      </w:r>
      <w:r>
        <w:rPr>
          <w:b/>
          <w:bCs/>
          <w:sz w:val="40"/>
          <w:szCs w:val="40"/>
          <w:lang w:val="en-GB"/>
        </w:rPr>
        <w:t>5</w:t>
      </w:r>
    </w:p>
    <w:p w14:paraId="13803BCB" w14:textId="77777777" w:rsidR="009A4CDD" w:rsidRPr="00AA0A30" w:rsidRDefault="009A4CDD" w:rsidP="009A4CDD">
      <w:pPr>
        <w:rPr>
          <w:b/>
          <w:bCs/>
          <w:sz w:val="24"/>
          <w:szCs w:val="24"/>
          <w:u w:val="single"/>
          <w:lang w:val="en-GB"/>
        </w:rPr>
      </w:pPr>
      <w:r w:rsidRPr="00AA0A30">
        <w:rPr>
          <w:b/>
          <w:bCs/>
          <w:sz w:val="24"/>
          <w:szCs w:val="24"/>
          <w:u w:val="single"/>
          <w:lang w:val="en-GB"/>
        </w:rPr>
        <w:t>Input parameters:</w:t>
      </w:r>
    </w:p>
    <w:p w14:paraId="3982A53A" w14:textId="77D90B3F" w:rsidR="009A4CDD" w:rsidRDefault="009A4CDD" w:rsidP="009A4CDD">
      <w:pPr>
        <w:rPr>
          <w:lang w:val="en-GB"/>
        </w:rPr>
      </w:pPr>
      <w:r>
        <w:rPr>
          <w:lang w:val="en-GB"/>
        </w:rPr>
        <w:t xml:space="preserve">Reference unit cell specifications </w:t>
      </w:r>
      <w:r w:rsidR="00D30E0F">
        <w:rPr>
          <w:lang w:val="en-GB"/>
        </w:rPr>
        <w:t>as shown below:</w:t>
      </w:r>
      <w:r>
        <w:rPr>
          <w:lang w:val="en-GB"/>
        </w:rPr>
        <w:t xml:space="preserve"> </w:t>
      </w:r>
    </w:p>
    <w:tbl>
      <w:tblPr>
        <w:tblStyle w:val="TableGrid"/>
        <w:tblW w:w="6232" w:type="dxa"/>
        <w:jc w:val="center"/>
        <w:tblLayout w:type="fixed"/>
        <w:tblLook w:val="04A0" w:firstRow="1" w:lastRow="0" w:firstColumn="1" w:lastColumn="0" w:noHBand="0" w:noVBand="1"/>
      </w:tblPr>
      <w:tblGrid>
        <w:gridCol w:w="1125"/>
        <w:gridCol w:w="894"/>
        <w:gridCol w:w="894"/>
        <w:gridCol w:w="812"/>
        <w:gridCol w:w="788"/>
        <w:gridCol w:w="724"/>
        <w:gridCol w:w="995"/>
      </w:tblGrid>
      <w:tr w:rsidR="00077EFD" w14:paraId="203EE80F" w14:textId="77777777" w:rsidTr="00B77A8E">
        <w:trPr>
          <w:jc w:val="center"/>
        </w:trPr>
        <w:tc>
          <w:tcPr>
            <w:tcW w:w="1125" w:type="dxa"/>
          </w:tcPr>
          <w:p w14:paraId="64096AAD" w14:textId="77777777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a</w:t>
            </w:r>
          </w:p>
        </w:tc>
        <w:tc>
          <w:tcPr>
            <w:tcW w:w="894" w:type="dxa"/>
          </w:tcPr>
          <w:p w14:paraId="584E490F" w14:textId="3AAD2421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</w:t>
            </w:r>
            <w:r w:rsidRPr="00077EFD">
              <w:rPr>
                <w:vertAlign w:val="subscript"/>
                <w:lang w:val="en-GB"/>
              </w:rPr>
              <w:t>I</w:t>
            </w:r>
          </w:p>
        </w:tc>
        <w:tc>
          <w:tcPr>
            <w:tcW w:w="894" w:type="dxa"/>
          </w:tcPr>
          <w:p w14:paraId="4E55B8F6" w14:textId="561F7BA0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</w:t>
            </w:r>
            <w:r w:rsidRPr="00077EFD">
              <w:rPr>
                <w:vertAlign w:val="subscript"/>
                <w:lang w:val="en-GB"/>
              </w:rPr>
              <w:t>F</w:t>
            </w:r>
          </w:p>
        </w:tc>
        <w:tc>
          <w:tcPr>
            <w:tcW w:w="812" w:type="dxa"/>
          </w:tcPr>
          <w:p w14:paraId="49A5A084" w14:textId="34ABB83E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θ</w:t>
            </w:r>
            <w:r w:rsidRPr="00077EFD">
              <w:rPr>
                <w:vertAlign w:val="subscript"/>
                <w:lang w:val="en-GB"/>
              </w:rPr>
              <w:t>I</w:t>
            </w:r>
          </w:p>
        </w:tc>
        <w:tc>
          <w:tcPr>
            <w:tcW w:w="788" w:type="dxa"/>
          </w:tcPr>
          <w:p w14:paraId="720BB80C" w14:textId="56C95C1C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Θ</w:t>
            </w:r>
            <w:r>
              <w:rPr>
                <w:vertAlign w:val="subscript"/>
                <w:lang w:val="en-GB"/>
              </w:rPr>
              <w:t>F</w:t>
            </w:r>
          </w:p>
        </w:tc>
        <w:tc>
          <w:tcPr>
            <w:tcW w:w="724" w:type="dxa"/>
          </w:tcPr>
          <w:p w14:paraId="46A0AB3B" w14:textId="78EF7F68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n</w:t>
            </w:r>
            <w:r w:rsidRPr="00077EFD">
              <w:rPr>
                <w:vertAlign w:val="subscript"/>
                <w:lang w:val="en-GB"/>
              </w:rPr>
              <w:t>t</w:t>
            </w:r>
          </w:p>
        </w:tc>
        <w:tc>
          <w:tcPr>
            <w:tcW w:w="995" w:type="dxa"/>
          </w:tcPr>
          <w:p w14:paraId="1CD5CE7A" w14:textId="39552F43" w:rsidR="00077EFD" w:rsidRDefault="00077EFD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w</w:t>
            </w:r>
          </w:p>
        </w:tc>
      </w:tr>
      <w:tr w:rsidR="00B77A8E" w:rsidRPr="0086062E" w14:paraId="77D8E5E6" w14:textId="77777777" w:rsidTr="00B77A8E">
        <w:trPr>
          <w:jc w:val="center"/>
        </w:trPr>
        <w:tc>
          <w:tcPr>
            <w:tcW w:w="1125" w:type="dxa"/>
          </w:tcPr>
          <w:p w14:paraId="28593B60" w14:textId="0FDAC663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0.04 m</w:t>
            </w:r>
          </w:p>
        </w:tc>
        <w:tc>
          <w:tcPr>
            <w:tcW w:w="894" w:type="dxa"/>
          </w:tcPr>
          <w:p w14:paraId="0247A6FF" w14:textId="5F94938A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8 mm</w:t>
            </w:r>
          </w:p>
        </w:tc>
        <w:tc>
          <w:tcPr>
            <w:tcW w:w="894" w:type="dxa"/>
          </w:tcPr>
          <w:p w14:paraId="11DE454E" w14:textId="3669E97C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17 mm</w:t>
            </w:r>
          </w:p>
        </w:tc>
        <w:tc>
          <w:tcPr>
            <w:tcW w:w="812" w:type="dxa"/>
          </w:tcPr>
          <w:p w14:paraId="17156B73" w14:textId="38361AF7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3π/5</w:t>
            </w:r>
          </w:p>
        </w:tc>
        <w:tc>
          <w:tcPr>
            <w:tcW w:w="788" w:type="dxa"/>
          </w:tcPr>
          <w:p w14:paraId="2BC7E868" w14:textId="6A70ABF3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8</w:t>
            </w:r>
            <w:r>
              <w:rPr>
                <w:sz w:val="20"/>
                <w:szCs w:val="20"/>
                <w:lang w:val="en-GB"/>
              </w:rPr>
              <w:t>π/5</w:t>
            </w:r>
          </w:p>
        </w:tc>
        <w:tc>
          <w:tcPr>
            <w:tcW w:w="724" w:type="dxa"/>
          </w:tcPr>
          <w:p w14:paraId="2F2B9827" w14:textId="26D17BF6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0.8</w:t>
            </w:r>
          </w:p>
        </w:tc>
        <w:tc>
          <w:tcPr>
            <w:tcW w:w="995" w:type="dxa"/>
          </w:tcPr>
          <w:p w14:paraId="3678D6C0" w14:textId="7A7183AF" w:rsidR="00B77A8E" w:rsidRPr="0086062E" w:rsidRDefault="00B77A8E" w:rsidP="00B77A8E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1.2 mm</w:t>
            </w:r>
          </w:p>
        </w:tc>
      </w:tr>
    </w:tbl>
    <w:p w14:paraId="5CC47B1E" w14:textId="77777777" w:rsidR="00AC37A8" w:rsidRDefault="00AC37A8" w:rsidP="00AC37A8">
      <w:pPr>
        <w:rPr>
          <w:b/>
          <w:bCs/>
          <w:sz w:val="40"/>
          <w:szCs w:val="40"/>
          <w:lang w:val="en-GB"/>
        </w:rPr>
      </w:pPr>
    </w:p>
    <w:p w14:paraId="52EEE411" w14:textId="69EE574B" w:rsidR="00AC37A8" w:rsidRDefault="00D30E0F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2DFA046F" wp14:editId="05B0C7D1">
            <wp:extent cx="1460500" cy="1590040"/>
            <wp:effectExtent l="0" t="0" r="6350" b="0"/>
            <wp:docPr id="879164803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500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5DA3F" w14:textId="77777777" w:rsidR="00DA3AED" w:rsidRDefault="00DA3AED" w:rsidP="00F220D0">
      <w:pPr>
        <w:jc w:val="center"/>
        <w:rPr>
          <w:b/>
          <w:bCs/>
          <w:sz w:val="20"/>
          <w:szCs w:val="20"/>
          <w:lang w:val="en-GB"/>
        </w:rPr>
      </w:pPr>
    </w:p>
    <w:p w14:paraId="1B2508E2" w14:textId="47DC69F4" w:rsidR="00DA3AED" w:rsidRDefault="00703D3B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7DA7543D" wp14:editId="5AAD5D2D">
            <wp:extent cx="4817745" cy="3602990"/>
            <wp:effectExtent l="0" t="0" r="1905" b="0"/>
            <wp:docPr id="14084449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45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BB0C5" w14:textId="083CFCEA" w:rsidR="00703D3B" w:rsidRDefault="00703D3B" w:rsidP="00F220D0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 xml:space="preserve">Figure </w:t>
      </w:r>
      <w:r>
        <w:rPr>
          <w:b/>
          <w:bCs/>
          <w:sz w:val="20"/>
          <w:szCs w:val="20"/>
          <w:lang w:val="en-GB"/>
        </w:rPr>
        <w:t xml:space="preserve">5.2 Dispersion curves of the reference unit cell obtained through </w:t>
      </w:r>
      <w:r w:rsidR="006F5610">
        <w:rPr>
          <w:b/>
          <w:bCs/>
          <w:sz w:val="20"/>
          <w:szCs w:val="20"/>
          <w:lang w:val="en-GB"/>
        </w:rPr>
        <w:t>an eigenfrequency analysis.</w:t>
      </w:r>
    </w:p>
    <w:p w14:paraId="373096C3" w14:textId="77777777" w:rsidR="00C2621C" w:rsidRDefault="00C2621C" w:rsidP="00F220D0">
      <w:pPr>
        <w:jc w:val="center"/>
        <w:rPr>
          <w:b/>
          <w:bCs/>
          <w:sz w:val="20"/>
          <w:szCs w:val="20"/>
          <w:lang w:val="en-GB"/>
        </w:rPr>
      </w:pPr>
    </w:p>
    <w:p w14:paraId="57720433" w14:textId="77777777" w:rsidR="00C2621C" w:rsidRDefault="00C2621C" w:rsidP="00F220D0">
      <w:pPr>
        <w:jc w:val="center"/>
        <w:rPr>
          <w:b/>
          <w:bCs/>
          <w:sz w:val="20"/>
          <w:szCs w:val="20"/>
          <w:lang w:val="en-GB"/>
        </w:rPr>
      </w:pPr>
    </w:p>
    <w:p w14:paraId="4E7A6928" w14:textId="365A070E" w:rsidR="00C2621C" w:rsidRDefault="00AF4793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0A2CADFD" wp14:editId="006ED124">
            <wp:extent cx="4810760" cy="3998595"/>
            <wp:effectExtent l="0" t="0" r="8890" b="1905"/>
            <wp:docPr id="48100002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760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4C6B0" w14:textId="41EF4F6B" w:rsidR="00D30E0F" w:rsidRDefault="00AF4793" w:rsidP="00F220D0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 xml:space="preserve">Figure </w:t>
      </w:r>
      <w:r>
        <w:rPr>
          <w:b/>
          <w:bCs/>
          <w:sz w:val="20"/>
          <w:szCs w:val="20"/>
          <w:lang w:val="en-GB"/>
        </w:rPr>
        <w:t>5.</w:t>
      </w:r>
      <w:r>
        <w:rPr>
          <w:b/>
          <w:bCs/>
          <w:sz w:val="20"/>
          <w:szCs w:val="20"/>
          <w:lang w:val="en-GB"/>
        </w:rPr>
        <w:t>3 Band</w:t>
      </w:r>
      <w:r w:rsidR="00362D14">
        <w:rPr>
          <w:b/>
          <w:bCs/>
          <w:sz w:val="20"/>
          <w:szCs w:val="20"/>
          <w:lang w:val="en-GB"/>
        </w:rPr>
        <w:t xml:space="preserve"> gaps</w:t>
      </w:r>
      <w:r>
        <w:rPr>
          <w:b/>
          <w:bCs/>
          <w:sz w:val="20"/>
          <w:szCs w:val="20"/>
          <w:lang w:val="en-GB"/>
        </w:rPr>
        <w:t xml:space="preserve"> </w:t>
      </w:r>
      <w:r w:rsidR="00D87579">
        <w:rPr>
          <w:b/>
          <w:bCs/>
          <w:sz w:val="20"/>
          <w:szCs w:val="20"/>
          <w:lang w:val="en-GB"/>
        </w:rPr>
        <w:t>obtained through parametric sweep of eigenfrequency analyses.</w:t>
      </w:r>
    </w:p>
    <w:p w14:paraId="11E7DED8" w14:textId="77777777" w:rsidR="00D87579" w:rsidRDefault="00D87579" w:rsidP="00F220D0">
      <w:pPr>
        <w:jc w:val="center"/>
        <w:rPr>
          <w:b/>
          <w:bCs/>
          <w:sz w:val="20"/>
          <w:szCs w:val="20"/>
          <w:lang w:val="en-GB"/>
        </w:rPr>
      </w:pPr>
    </w:p>
    <w:p w14:paraId="0E39EBDC" w14:textId="43F9C50E" w:rsidR="00D87579" w:rsidRDefault="00B17F0E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09322D71" wp14:editId="4EB2FF52">
            <wp:extent cx="4749165" cy="3596005"/>
            <wp:effectExtent l="0" t="0" r="0" b="4445"/>
            <wp:docPr id="759856634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16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89464" w14:textId="203262F1" w:rsidR="00B17F0E" w:rsidRDefault="00B17F0E" w:rsidP="00F220D0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 xml:space="preserve">Figure </w:t>
      </w:r>
      <w:r>
        <w:rPr>
          <w:b/>
          <w:bCs/>
          <w:sz w:val="20"/>
          <w:szCs w:val="20"/>
          <w:lang w:val="en-GB"/>
        </w:rPr>
        <w:t>5.</w:t>
      </w:r>
      <w:r>
        <w:rPr>
          <w:b/>
          <w:bCs/>
          <w:sz w:val="20"/>
          <w:szCs w:val="20"/>
          <w:lang w:val="en-GB"/>
        </w:rPr>
        <w:t xml:space="preserve">4 Dispersion curves </w:t>
      </w:r>
      <w:r w:rsidR="00413090">
        <w:rPr>
          <w:b/>
          <w:bCs/>
          <w:sz w:val="20"/>
          <w:szCs w:val="20"/>
          <w:lang w:val="en-GB"/>
        </w:rPr>
        <w:t>of unit cells</w:t>
      </w:r>
      <w:r w:rsidR="005F5970">
        <w:rPr>
          <w:b/>
          <w:bCs/>
          <w:sz w:val="20"/>
          <w:szCs w:val="20"/>
          <w:lang w:val="en-GB"/>
        </w:rPr>
        <w:t xml:space="preserve"> with geometric parameters described in the table below.</w:t>
      </w:r>
    </w:p>
    <w:p w14:paraId="540ECDD3" w14:textId="57FA58AC" w:rsidR="005F5970" w:rsidRDefault="009A1520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672D9A9A" wp14:editId="60848BF6">
            <wp:extent cx="5404485" cy="1173480"/>
            <wp:effectExtent l="0" t="0" r="5715" b="7620"/>
            <wp:docPr id="17506330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E2FBA" w14:textId="49C1BA2B" w:rsidR="00FA0970" w:rsidRDefault="00FA0970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Table 5.1 Geometric features of spiral unit cells A, B, and C.</w:t>
      </w:r>
    </w:p>
    <w:p w14:paraId="445F8331" w14:textId="77777777" w:rsidR="009A1520" w:rsidRDefault="009A1520" w:rsidP="00F220D0">
      <w:pPr>
        <w:jc w:val="center"/>
        <w:rPr>
          <w:b/>
          <w:bCs/>
          <w:sz w:val="20"/>
          <w:szCs w:val="20"/>
          <w:lang w:val="en-GB"/>
        </w:rPr>
      </w:pPr>
    </w:p>
    <w:p w14:paraId="618CE0B4" w14:textId="2F567C99" w:rsidR="009A1520" w:rsidRDefault="007F59BA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0890FEEC" wp14:editId="0C22D51D">
            <wp:extent cx="4708525" cy="4646930"/>
            <wp:effectExtent l="0" t="0" r="0" b="1270"/>
            <wp:docPr id="62630450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525" cy="464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E7FE6" w14:textId="1A91DF8F" w:rsidR="007F59BA" w:rsidRDefault="007F59BA" w:rsidP="00F220D0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 xml:space="preserve">Figure </w:t>
      </w:r>
      <w:r>
        <w:rPr>
          <w:b/>
          <w:bCs/>
          <w:sz w:val="20"/>
          <w:szCs w:val="20"/>
          <w:lang w:val="en-GB"/>
        </w:rPr>
        <w:t>5.</w:t>
      </w:r>
      <w:r>
        <w:rPr>
          <w:b/>
          <w:bCs/>
          <w:sz w:val="20"/>
          <w:szCs w:val="20"/>
          <w:lang w:val="en-GB"/>
        </w:rPr>
        <w:t>7 Comparison between numerical and experimental analyses of spiral unit cells</w:t>
      </w:r>
      <w:r w:rsidR="00BE5619">
        <w:rPr>
          <w:b/>
          <w:bCs/>
          <w:sz w:val="20"/>
          <w:szCs w:val="20"/>
          <w:lang w:val="en-GB"/>
        </w:rPr>
        <w:t xml:space="preserve"> A, B, and C</w:t>
      </w:r>
      <w:r>
        <w:rPr>
          <w:b/>
          <w:bCs/>
          <w:sz w:val="20"/>
          <w:szCs w:val="20"/>
          <w:lang w:val="en-GB"/>
        </w:rPr>
        <w:t>.</w:t>
      </w:r>
    </w:p>
    <w:p w14:paraId="5F5B175A" w14:textId="77777777" w:rsidR="007F59BA" w:rsidRDefault="007F59BA" w:rsidP="00F220D0">
      <w:pPr>
        <w:jc w:val="center"/>
        <w:rPr>
          <w:b/>
          <w:bCs/>
          <w:sz w:val="20"/>
          <w:szCs w:val="20"/>
          <w:lang w:val="en-GB"/>
        </w:rPr>
      </w:pPr>
    </w:p>
    <w:p w14:paraId="26E4E4B0" w14:textId="2BED1120" w:rsidR="007F59BA" w:rsidRDefault="002F4C50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79684998" wp14:editId="320CB0F2">
            <wp:extent cx="4810760" cy="4728845"/>
            <wp:effectExtent l="0" t="0" r="8890" b="0"/>
            <wp:docPr id="8838721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760" cy="472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AC746" w14:textId="6E2105E0" w:rsidR="004A3212" w:rsidRDefault="004A3212" w:rsidP="004A3212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 xml:space="preserve">Figure </w:t>
      </w:r>
      <w:r>
        <w:rPr>
          <w:b/>
          <w:bCs/>
          <w:sz w:val="20"/>
          <w:szCs w:val="20"/>
          <w:lang w:val="en-GB"/>
        </w:rPr>
        <w:t>5.</w:t>
      </w:r>
      <w:r>
        <w:rPr>
          <w:b/>
          <w:bCs/>
          <w:sz w:val="20"/>
          <w:szCs w:val="20"/>
          <w:lang w:val="en-GB"/>
        </w:rPr>
        <w:t>8</w:t>
      </w:r>
      <w:r>
        <w:rPr>
          <w:b/>
          <w:bCs/>
          <w:sz w:val="20"/>
          <w:szCs w:val="20"/>
          <w:lang w:val="en-GB"/>
        </w:rPr>
        <w:t xml:space="preserve"> Comparison between numerical and experimental analyses of </w:t>
      </w:r>
      <w:r>
        <w:rPr>
          <w:b/>
          <w:bCs/>
          <w:sz w:val="20"/>
          <w:szCs w:val="20"/>
          <w:lang w:val="en-GB"/>
        </w:rPr>
        <w:t>meta-cushions formed by spiral arrays of type A, B, and C</w:t>
      </w:r>
      <w:r>
        <w:rPr>
          <w:b/>
          <w:bCs/>
          <w:sz w:val="20"/>
          <w:szCs w:val="20"/>
          <w:lang w:val="en-GB"/>
        </w:rPr>
        <w:t>.</w:t>
      </w:r>
    </w:p>
    <w:p w14:paraId="0FB69550" w14:textId="77777777" w:rsidR="004A3212" w:rsidRDefault="004A3212" w:rsidP="00F220D0">
      <w:pPr>
        <w:jc w:val="center"/>
        <w:rPr>
          <w:b/>
          <w:bCs/>
          <w:sz w:val="20"/>
          <w:szCs w:val="20"/>
          <w:lang w:val="en-GB"/>
        </w:rPr>
      </w:pPr>
    </w:p>
    <w:p w14:paraId="75CB0452" w14:textId="1733A5D3" w:rsidR="00BE5619" w:rsidRDefault="00791418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72C082FA" wp14:editId="47BC2065">
            <wp:extent cx="4845050" cy="4135120"/>
            <wp:effectExtent l="0" t="0" r="0" b="0"/>
            <wp:docPr id="23618200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413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0E4AE" w14:textId="56718B4D" w:rsidR="00791418" w:rsidRDefault="00791418" w:rsidP="00791418">
      <w:pPr>
        <w:jc w:val="center"/>
        <w:rPr>
          <w:b/>
          <w:bCs/>
          <w:sz w:val="20"/>
          <w:szCs w:val="20"/>
          <w:lang w:val="en-GB"/>
        </w:rPr>
      </w:pPr>
      <w:r w:rsidRPr="00905A0A">
        <w:rPr>
          <w:b/>
          <w:bCs/>
          <w:sz w:val="20"/>
          <w:szCs w:val="20"/>
          <w:lang w:val="en-GB"/>
        </w:rPr>
        <w:t xml:space="preserve">Figure </w:t>
      </w:r>
      <w:r>
        <w:rPr>
          <w:b/>
          <w:bCs/>
          <w:sz w:val="20"/>
          <w:szCs w:val="20"/>
          <w:lang w:val="en-GB"/>
        </w:rPr>
        <w:t>5.</w:t>
      </w:r>
      <w:r>
        <w:rPr>
          <w:b/>
          <w:bCs/>
          <w:sz w:val="20"/>
          <w:szCs w:val="20"/>
          <w:lang w:val="en-GB"/>
        </w:rPr>
        <w:t>10</w:t>
      </w:r>
      <w:r>
        <w:rPr>
          <w:b/>
          <w:bCs/>
          <w:sz w:val="20"/>
          <w:szCs w:val="20"/>
          <w:lang w:val="en-GB"/>
        </w:rPr>
        <w:t xml:space="preserve"> Comparison between numerical and experimental analyses of meta-cushions </w:t>
      </w:r>
      <w:r w:rsidR="007079EF">
        <w:rPr>
          <w:b/>
          <w:bCs/>
          <w:sz w:val="20"/>
          <w:szCs w:val="20"/>
          <w:lang w:val="en-GB"/>
        </w:rPr>
        <w:t>with combined configurations as indicated in red text</w:t>
      </w:r>
      <w:r w:rsidR="005D0F4D">
        <w:rPr>
          <w:b/>
          <w:bCs/>
          <w:sz w:val="20"/>
          <w:szCs w:val="20"/>
          <w:lang w:val="en-GB"/>
        </w:rPr>
        <w:t xml:space="preserve"> and explained in Table 5.2</w:t>
      </w:r>
      <w:r>
        <w:rPr>
          <w:b/>
          <w:bCs/>
          <w:sz w:val="20"/>
          <w:szCs w:val="20"/>
          <w:lang w:val="en-GB"/>
        </w:rPr>
        <w:t>.</w:t>
      </w:r>
    </w:p>
    <w:p w14:paraId="7987B6D8" w14:textId="77777777" w:rsidR="005D0F4D" w:rsidRDefault="005D0F4D" w:rsidP="00791418">
      <w:pPr>
        <w:jc w:val="center"/>
        <w:rPr>
          <w:b/>
          <w:bCs/>
          <w:sz w:val="20"/>
          <w:szCs w:val="20"/>
          <w:lang w:val="en-GB"/>
        </w:rPr>
      </w:pPr>
    </w:p>
    <w:p w14:paraId="1B961A46" w14:textId="74B62E0F" w:rsidR="005D0F4D" w:rsidRDefault="005D0F4D" w:rsidP="00791418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3A791067" wp14:editId="5AC939AB">
            <wp:extent cx="5377180" cy="1146175"/>
            <wp:effectExtent l="0" t="0" r="0" b="0"/>
            <wp:docPr id="187057374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180" cy="114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8137C" w14:textId="0C9733D5" w:rsidR="005D0F4D" w:rsidRDefault="005D0F4D" w:rsidP="00791418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Table 5.2 Meta-cushion configurations.</w:t>
      </w:r>
    </w:p>
    <w:p w14:paraId="6DAD017F" w14:textId="77777777" w:rsidR="00543E68" w:rsidRDefault="00543E68" w:rsidP="00791418">
      <w:pPr>
        <w:jc w:val="center"/>
        <w:rPr>
          <w:b/>
          <w:bCs/>
          <w:sz w:val="20"/>
          <w:szCs w:val="20"/>
          <w:lang w:val="en-GB"/>
        </w:rPr>
      </w:pPr>
    </w:p>
    <w:p w14:paraId="489A1927" w14:textId="77777777" w:rsidR="00543E68" w:rsidRDefault="00543E68" w:rsidP="00791418">
      <w:pPr>
        <w:jc w:val="center"/>
        <w:rPr>
          <w:b/>
          <w:bCs/>
          <w:sz w:val="20"/>
          <w:szCs w:val="20"/>
          <w:lang w:val="en-GB"/>
        </w:rPr>
      </w:pPr>
    </w:p>
    <w:p w14:paraId="1611BF08" w14:textId="77777777" w:rsidR="00791418" w:rsidRDefault="00791418" w:rsidP="00791418">
      <w:pPr>
        <w:jc w:val="center"/>
        <w:rPr>
          <w:b/>
          <w:bCs/>
          <w:sz w:val="20"/>
          <w:szCs w:val="20"/>
          <w:lang w:val="en-GB"/>
        </w:rPr>
      </w:pPr>
    </w:p>
    <w:p w14:paraId="3D10274F" w14:textId="77777777" w:rsidR="00791418" w:rsidRDefault="00791418" w:rsidP="00F220D0">
      <w:pPr>
        <w:jc w:val="center"/>
        <w:rPr>
          <w:b/>
          <w:bCs/>
          <w:sz w:val="20"/>
          <w:szCs w:val="20"/>
          <w:lang w:val="en-GB"/>
        </w:rPr>
      </w:pPr>
    </w:p>
    <w:p w14:paraId="6C43C715" w14:textId="77777777" w:rsidR="00AF11FF" w:rsidRDefault="00AF11FF" w:rsidP="00F220D0">
      <w:pPr>
        <w:jc w:val="center"/>
        <w:rPr>
          <w:b/>
          <w:bCs/>
          <w:sz w:val="20"/>
          <w:szCs w:val="20"/>
          <w:lang w:val="en-GB"/>
        </w:rPr>
      </w:pPr>
    </w:p>
    <w:p w14:paraId="55382056" w14:textId="77777777" w:rsidR="00AF11FF" w:rsidRDefault="00AF11FF" w:rsidP="00F220D0">
      <w:pPr>
        <w:jc w:val="center"/>
        <w:rPr>
          <w:b/>
          <w:bCs/>
          <w:sz w:val="20"/>
          <w:szCs w:val="20"/>
          <w:lang w:val="en-GB"/>
        </w:rPr>
      </w:pPr>
    </w:p>
    <w:p w14:paraId="58293941" w14:textId="0CA6BC66" w:rsidR="00AF11FF" w:rsidRDefault="00AF11FF" w:rsidP="00AF11FF">
      <w:pPr>
        <w:rPr>
          <w:b/>
          <w:bCs/>
          <w:sz w:val="40"/>
          <w:szCs w:val="40"/>
          <w:lang w:val="en-GB"/>
        </w:rPr>
      </w:pPr>
      <w:r w:rsidRPr="008F1D4D">
        <w:rPr>
          <w:b/>
          <w:bCs/>
          <w:sz w:val="40"/>
          <w:szCs w:val="40"/>
          <w:lang w:val="en-GB"/>
        </w:rPr>
        <w:lastRenderedPageBreak/>
        <w:t xml:space="preserve">Chapter </w:t>
      </w:r>
      <w:r>
        <w:rPr>
          <w:b/>
          <w:bCs/>
          <w:sz w:val="40"/>
          <w:szCs w:val="40"/>
          <w:lang w:val="en-GB"/>
        </w:rPr>
        <w:t>6</w:t>
      </w:r>
    </w:p>
    <w:p w14:paraId="4086651B" w14:textId="77777777" w:rsidR="00AF11FF" w:rsidRPr="00AA0A30" w:rsidRDefault="00AF11FF" w:rsidP="00AF11FF">
      <w:pPr>
        <w:rPr>
          <w:b/>
          <w:bCs/>
          <w:sz w:val="24"/>
          <w:szCs w:val="24"/>
          <w:u w:val="single"/>
          <w:lang w:val="en-GB"/>
        </w:rPr>
      </w:pPr>
      <w:r w:rsidRPr="00AA0A30">
        <w:rPr>
          <w:b/>
          <w:bCs/>
          <w:sz w:val="24"/>
          <w:szCs w:val="24"/>
          <w:u w:val="single"/>
          <w:lang w:val="en-GB"/>
        </w:rPr>
        <w:t>Input parameters:</w:t>
      </w:r>
    </w:p>
    <w:p w14:paraId="25E97ED2" w14:textId="362502BE" w:rsidR="00AF11FF" w:rsidRDefault="001477A2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5FFFC296" wp14:editId="7E62FA30">
            <wp:extent cx="5397500" cy="1883410"/>
            <wp:effectExtent l="0" t="0" r="0" b="2540"/>
            <wp:docPr id="535154884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88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E0B37" w14:textId="0C86E1D5" w:rsidR="00456B9C" w:rsidRDefault="00456B9C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Table 6.1 Geometric and material parameters of scaled monopile</w:t>
      </w:r>
      <w:r w:rsidR="002B6EFF">
        <w:rPr>
          <w:b/>
          <w:bCs/>
          <w:sz w:val="20"/>
          <w:szCs w:val="20"/>
          <w:lang w:val="en-GB"/>
        </w:rPr>
        <w:t>.</w:t>
      </w:r>
    </w:p>
    <w:p w14:paraId="362588C7" w14:textId="77777777" w:rsidR="00456B9C" w:rsidRDefault="00456B9C" w:rsidP="00F220D0">
      <w:pPr>
        <w:jc w:val="center"/>
        <w:rPr>
          <w:b/>
          <w:bCs/>
          <w:sz w:val="20"/>
          <w:szCs w:val="20"/>
          <w:lang w:val="en-GB"/>
        </w:rPr>
      </w:pPr>
    </w:p>
    <w:p w14:paraId="7DC107A0" w14:textId="4FED9E19" w:rsidR="00456B9C" w:rsidRDefault="002B6EFF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33A68A61" wp14:editId="3577CC83">
            <wp:extent cx="5397500" cy="1746885"/>
            <wp:effectExtent l="0" t="0" r="0" b="5715"/>
            <wp:docPr id="192553850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74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97882" w14:textId="6C6C29A7" w:rsidR="002B6EFF" w:rsidRDefault="002B6EFF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Table 6.2 Geometric parameters of selected spiral resonator designs.</w:t>
      </w:r>
    </w:p>
    <w:p w14:paraId="202278A5" w14:textId="77777777" w:rsidR="00456B9C" w:rsidRDefault="00456B9C" w:rsidP="00F220D0">
      <w:pPr>
        <w:jc w:val="center"/>
        <w:rPr>
          <w:b/>
          <w:bCs/>
          <w:sz w:val="20"/>
          <w:szCs w:val="20"/>
          <w:lang w:val="en-GB"/>
        </w:rPr>
      </w:pPr>
    </w:p>
    <w:p w14:paraId="656FD47C" w14:textId="4DAC6F63" w:rsidR="002B6EFF" w:rsidRDefault="00070AFA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28023269" wp14:editId="7CC5DC96">
            <wp:extent cx="4422140" cy="3077845"/>
            <wp:effectExtent l="0" t="0" r="0" b="8255"/>
            <wp:docPr id="615698836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140" cy="307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B73D2" w14:textId="684137DC" w:rsidR="00070AFA" w:rsidRDefault="00070AFA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6.3 Acceleration and sound pressure levels of numerical vibro-acoustic model</w:t>
      </w:r>
      <w:r w:rsidR="00077114">
        <w:rPr>
          <w:b/>
          <w:bCs/>
          <w:sz w:val="20"/>
          <w:szCs w:val="20"/>
          <w:lang w:val="en-GB"/>
        </w:rPr>
        <w:t>.</w:t>
      </w:r>
    </w:p>
    <w:p w14:paraId="52A9BABE" w14:textId="77777777" w:rsidR="00077114" w:rsidRDefault="00077114" w:rsidP="00F220D0">
      <w:pPr>
        <w:jc w:val="center"/>
        <w:rPr>
          <w:b/>
          <w:bCs/>
          <w:sz w:val="20"/>
          <w:szCs w:val="20"/>
          <w:lang w:val="en-GB"/>
        </w:rPr>
      </w:pPr>
    </w:p>
    <w:p w14:paraId="182B15DD" w14:textId="079E3DC3" w:rsidR="00077114" w:rsidRDefault="00077114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1D842F1C" wp14:editId="618D5FBA">
            <wp:extent cx="5424805" cy="1316990"/>
            <wp:effectExtent l="0" t="0" r="4445" b="0"/>
            <wp:docPr id="207278810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805" cy="131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5F25A" w14:textId="51909C7A" w:rsidR="00077114" w:rsidRDefault="00077114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Table 6.3 Meta-cushion configurations.</w:t>
      </w:r>
      <w:r w:rsidR="00E86CEE">
        <w:rPr>
          <w:b/>
          <w:bCs/>
          <w:sz w:val="20"/>
          <w:szCs w:val="20"/>
          <w:lang w:val="en-GB"/>
        </w:rPr>
        <w:t xml:space="preserve"> The number six indicates the amount of arrays included in each configuration.</w:t>
      </w:r>
    </w:p>
    <w:p w14:paraId="46024E1E" w14:textId="77777777" w:rsidR="00E86CEE" w:rsidRDefault="00E86CEE" w:rsidP="00F220D0">
      <w:pPr>
        <w:jc w:val="center"/>
        <w:rPr>
          <w:b/>
          <w:bCs/>
          <w:sz w:val="20"/>
          <w:szCs w:val="20"/>
          <w:lang w:val="en-GB"/>
        </w:rPr>
      </w:pPr>
    </w:p>
    <w:p w14:paraId="3521126B" w14:textId="087781B6" w:rsidR="003614F3" w:rsidRDefault="003614F3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2E8E37A8" wp14:editId="5D9F21F6">
            <wp:extent cx="4899546" cy="3883359"/>
            <wp:effectExtent l="0" t="0" r="0" b="3175"/>
            <wp:docPr id="1935509064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384" cy="3886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417DD" w14:textId="5B2DB5C3" w:rsidR="0074309D" w:rsidRDefault="003614F3" w:rsidP="0074309D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6.4</w:t>
      </w:r>
      <w:r w:rsidR="0074309D">
        <w:rPr>
          <w:b/>
          <w:bCs/>
          <w:sz w:val="20"/>
          <w:szCs w:val="20"/>
          <w:lang w:val="en-GB"/>
        </w:rPr>
        <w:t xml:space="preserve"> </w:t>
      </w:r>
      <w:r w:rsidR="0074309D">
        <w:rPr>
          <w:b/>
          <w:bCs/>
          <w:sz w:val="20"/>
          <w:szCs w:val="20"/>
          <w:lang w:val="en-GB"/>
        </w:rPr>
        <w:t>Acceleration and sound pressure levels of numerical vibro-acoustic model</w:t>
      </w:r>
      <w:r w:rsidR="0074309D">
        <w:rPr>
          <w:b/>
          <w:bCs/>
          <w:sz w:val="20"/>
          <w:szCs w:val="20"/>
          <w:lang w:val="en-GB"/>
        </w:rPr>
        <w:t xml:space="preserve"> containing meta-cushion configurations A</w:t>
      </w:r>
      <w:r w:rsidR="007C0D28">
        <w:rPr>
          <w:b/>
          <w:bCs/>
          <w:sz w:val="20"/>
          <w:szCs w:val="20"/>
          <w:lang w:val="en-GB"/>
        </w:rPr>
        <w:t xml:space="preserve"> to </w:t>
      </w:r>
      <w:r w:rsidR="0074309D">
        <w:rPr>
          <w:b/>
          <w:bCs/>
          <w:sz w:val="20"/>
          <w:szCs w:val="20"/>
          <w:lang w:val="en-GB"/>
        </w:rPr>
        <w:t>D (from left to right)</w:t>
      </w:r>
    </w:p>
    <w:p w14:paraId="63A5635F" w14:textId="77777777" w:rsidR="0074309D" w:rsidRDefault="0074309D" w:rsidP="0074309D">
      <w:pPr>
        <w:jc w:val="center"/>
        <w:rPr>
          <w:b/>
          <w:bCs/>
          <w:sz w:val="20"/>
          <w:szCs w:val="20"/>
          <w:lang w:val="en-GB"/>
        </w:rPr>
      </w:pPr>
    </w:p>
    <w:p w14:paraId="30B91E3E" w14:textId="1E96E77B" w:rsidR="0074309D" w:rsidRDefault="00FB59EB" w:rsidP="0074309D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5A9C6D61" wp14:editId="16A369D7">
            <wp:extent cx="4667534" cy="4179831"/>
            <wp:effectExtent l="0" t="0" r="0" b="0"/>
            <wp:docPr id="723776035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042" cy="4184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00559" w14:textId="5B75544D" w:rsidR="00CA08D3" w:rsidRDefault="00CA08D3" w:rsidP="00CA08D3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</w:t>
      </w:r>
      <w:r>
        <w:rPr>
          <w:b/>
          <w:bCs/>
          <w:sz w:val="20"/>
          <w:szCs w:val="20"/>
          <w:lang w:val="en-GB"/>
        </w:rPr>
        <w:t>5</w:t>
      </w:r>
      <w:r>
        <w:rPr>
          <w:b/>
          <w:bCs/>
          <w:sz w:val="20"/>
          <w:szCs w:val="20"/>
          <w:lang w:val="en-GB"/>
        </w:rPr>
        <w:t xml:space="preserve"> Acceleration and sound pressure levels of numerical vibro-acoustic model containing meta-cushion configurations </w:t>
      </w:r>
      <w:r w:rsidR="007C0D28">
        <w:rPr>
          <w:b/>
          <w:bCs/>
          <w:sz w:val="20"/>
          <w:szCs w:val="20"/>
          <w:lang w:val="en-GB"/>
        </w:rPr>
        <w:t>comb1 to comb3</w:t>
      </w:r>
      <w:r>
        <w:rPr>
          <w:b/>
          <w:bCs/>
          <w:sz w:val="20"/>
          <w:szCs w:val="20"/>
          <w:lang w:val="en-GB"/>
        </w:rPr>
        <w:t xml:space="preserve"> (from left to right)</w:t>
      </w:r>
      <w:r w:rsidR="00AE68C7">
        <w:rPr>
          <w:b/>
          <w:bCs/>
          <w:sz w:val="20"/>
          <w:szCs w:val="20"/>
          <w:lang w:val="en-GB"/>
        </w:rPr>
        <w:t>.</w:t>
      </w:r>
    </w:p>
    <w:p w14:paraId="2FCDDAD8" w14:textId="77777777" w:rsidR="00AE68C7" w:rsidRDefault="00AE68C7" w:rsidP="00CA08D3">
      <w:pPr>
        <w:jc w:val="center"/>
        <w:rPr>
          <w:b/>
          <w:bCs/>
          <w:sz w:val="20"/>
          <w:szCs w:val="20"/>
          <w:lang w:val="en-GB"/>
        </w:rPr>
      </w:pPr>
    </w:p>
    <w:p w14:paraId="554939D5" w14:textId="4963C1A1" w:rsidR="00AE68C7" w:rsidRDefault="00D63139" w:rsidP="00CA08D3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6FBE5918" wp14:editId="63017148">
            <wp:extent cx="4278630" cy="3978275"/>
            <wp:effectExtent l="0" t="0" r="7620" b="3175"/>
            <wp:docPr id="1851097118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397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17598" w14:textId="76781FC9" w:rsidR="00D63139" w:rsidRDefault="00D63139" w:rsidP="00D63139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</w:t>
      </w:r>
      <w:r>
        <w:rPr>
          <w:b/>
          <w:bCs/>
          <w:sz w:val="20"/>
          <w:szCs w:val="20"/>
          <w:lang w:val="en-GB"/>
        </w:rPr>
        <w:t>6</w:t>
      </w:r>
      <w:r>
        <w:rPr>
          <w:b/>
          <w:bCs/>
          <w:sz w:val="20"/>
          <w:szCs w:val="20"/>
          <w:lang w:val="en-GB"/>
        </w:rPr>
        <w:t xml:space="preserve"> Acceleration and sound pressure levels of numerical vibro-acoustic model containing meta-cushion configurations comb</w:t>
      </w:r>
      <w:r>
        <w:rPr>
          <w:b/>
          <w:bCs/>
          <w:sz w:val="20"/>
          <w:szCs w:val="20"/>
          <w:lang w:val="en-GB"/>
        </w:rPr>
        <w:t>4</w:t>
      </w:r>
      <w:r>
        <w:rPr>
          <w:b/>
          <w:bCs/>
          <w:sz w:val="20"/>
          <w:szCs w:val="20"/>
          <w:lang w:val="en-GB"/>
        </w:rPr>
        <w:t xml:space="preserve"> to comb</w:t>
      </w:r>
      <w:r>
        <w:rPr>
          <w:b/>
          <w:bCs/>
          <w:sz w:val="20"/>
          <w:szCs w:val="20"/>
          <w:lang w:val="en-GB"/>
        </w:rPr>
        <w:t>5</w:t>
      </w:r>
      <w:r>
        <w:rPr>
          <w:b/>
          <w:bCs/>
          <w:sz w:val="20"/>
          <w:szCs w:val="20"/>
          <w:lang w:val="en-GB"/>
        </w:rPr>
        <w:t xml:space="preserve"> (from left to right).</w:t>
      </w:r>
    </w:p>
    <w:p w14:paraId="2D921989" w14:textId="77777777" w:rsidR="00070218" w:rsidRDefault="00070218" w:rsidP="00D63139">
      <w:pPr>
        <w:jc w:val="center"/>
        <w:rPr>
          <w:b/>
          <w:bCs/>
          <w:sz w:val="20"/>
          <w:szCs w:val="20"/>
          <w:lang w:val="en-GB"/>
        </w:rPr>
      </w:pPr>
    </w:p>
    <w:p w14:paraId="36424B6E" w14:textId="5F98B314" w:rsidR="00070218" w:rsidRDefault="00070218" w:rsidP="00D63139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2D3FD397" wp14:editId="33EE7F5C">
            <wp:extent cx="4360545" cy="1992630"/>
            <wp:effectExtent l="0" t="0" r="1905" b="7620"/>
            <wp:docPr id="198185050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545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ACA79" w14:textId="07F67156" w:rsidR="00070218" w:rsidRDefault="00070218" w:rsidP="00D63139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 xml:space="preserve">Figure 6.7 </w:t>
      </w:r>
      <w:r w:rsidR="00B9079A">
        <w:rPr>
          <w:b/>
          <w:bCs/>
          <w:sz w:val="20"/>
          <w:szCs w:val="20"/>
          <w:lang w:val="en-GB"/>
        </w:rPr>
        <w:t>Time history of maximum Von Mises stress for each configuration of meta-cushion containing 5 (left), 7 (middle), and 10 (right) resonators per array</w:t>
      </w:r>
      <w:r w:rsidR="00A5359F">
        <w:rPr>
          <w:b/>
          <w:bCs/>
          <w:sz w:val="20"/>
          <w:szCs w:val="20"/>
          <w:lang w:val="en-GB"/>
        </w:rPr>
        <w:t>.</w:t>
      </w:r>
    </w:p>
    <w:p w14:paraId="3E61D583" w14:textId="77777777" w:rsidR="00A5359F" w:rsidRDefault="00A5359F" w:rsidP="00D63139">
      <w:pPr>
        <w:jc w:val="center"/>
        <w:rPr>
          <w:b/>
          <w:bCs/>
          <w:sz w:val="20"/>
          <w:szCs w:val="20"/>
          <w:lang w:val="en-GB"/>
        </w:rPr>
      </w:pPr>
    </w:p>
    <w:p w14:paraId="65D33570" w14:textId="2D1D449A" w:rsidR="00A5359F" w:rsidRDefault="00A5359F" w:rsidP="00D63139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7060800D" wp14:editId="70D4C1D7">
            <wp:extent cx="4517390" cy="5739130"/>
            <wp:effectExtent l="0" t="0" r="0" b="0"/>
            <wp:docPr id="1127540424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390" cy="573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29D49" w14:textId="6DC1BDAB" w:rsidR="00A5359F" w:rsidRDefault="00A5359F" w:rsidP="00D63139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6.11 Comparison between numerical and experimental results of spiral arrays I to IV.</w:t>
      </w:r>
    </w:p>
    <w:p w14:paraId="68AD0FD7" w14:textId="77777777" w:rsidR="00CA08D3" w:rsidRDefault="00CA08D3" w:rsidP="0074309D">
      <w:pPr>
        <w:jc w:val="center"/>
        <w:rPr>
          <w:b/>
          <w:bCs/>
          <w:sz w:val="20"/>
          <w:szCs w:val="20"/>
          <w:lang w:val="en-GB"/>
        </w:rPr>
      </w:pPr>
    </w:p>
    <w:p w14:paraId="40B18E99" w14:textId="4C643C58" w:rsidR="00077114" w:rsidRDefault="00077114" w:rsidP="00F220D0">
      <w:pPr>
        <w:jc w:val="center"/>
        <w:rPr>
          <w:b/>
          <w:bCs/>
          <w:sz w:val="20"/>
          <w:szCs w:val="20"/>
          <w:lang w:val="en-GB"/>
        </w:rPr>
      </w:pPr>
    </w:p>
    <w:p w14:paraId="1A82F9CD" w14:textId="6041B69C" w:rsidR="00077114" w:rsidRDefault="00142DB8" w:rsidP="00F220D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728AF368" wp14:editId="5F5BCFDA">
            <wp:extent cx="4278630" cy="2218055"/>
            <wp:effectExtent l="0" t="0" r="7620" b="0"/>
            <wp:docPr id="121225720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9D505" w14:textId="5F8128A6" w:rsidR="00142DB8" w:rsidRDefault="00142DB8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 xml:space="preserve">Figure 6.13 </w:t>
      </w:r>
      <w:r w:rsidR="00340E67">
        <w:rPr>
          <w:b/>
          <w:bCs/>
          <w:sz w:val="20"/>
          <w:szCs w:val="20"/>
          <w:lang w:val="en-GB"/>
        </w:rPr>
        <w:t>Radial acceleration of the monopile obtained experimentally via accelerometers acc1 and acc2.</w:t>
      </w:r>
    </w:p>
    <w:p w14:paraId="40C931D0" w14:textId="77777777" w:rsidR="004A4C9E" w:rsidRDefault="004A4C9E" w:rsidP="004A4C9E">
      <w:pPr>
        <w:jc w:val="center"/>
        <w:rPr>
          <w:b/>
          <w:bCs/>
          <w:sz w:val="20"/>
          <w:szCs w:val="20"/>
          <w:lang w:val="en-GB"/>
        </w:rPr>
      </w:pPr>
    </w:p>
    <w:p w14:paraId="769B2681" w14:textId="158B2A6C" w:rsidR="004A4C9E" w:rsidRDefault="004A4C9E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0F65FDF6" wp14:editId="459C3ADE">
            <wp:extent cx="4278630" cy="4278630"/>
            <wp:effectExtent l="0" t="0" r="7620" b="7620"/>
            <wp:docPr id="2049242162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427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566E0" w14:textId="13393E23" w:rsidR="004A4C9E" w:rsidRDefault="004A4C9E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 xml:space="preserve">Figure 6.14 </w:t>
      </w:r>
      <w:r w:rsidR="00246432">
        <w:rPr>
          <w:b/>
          <w:bCs/>
          <w:sz w:val="20"/>
          <w:szCs w:val="20"/>
          <w:lang w:val="en-GB"/>
        </w:rPr>
        <w:t>Comparison between transfer functions obtained by hammering a monopile containing a reference cushion and a cushion A.</w:t>
      </w:r>
    </w:p>
    <w:p w14:paraId="6111F650" w14:textId="77777777" w:rsidR="00E573A7" w:rsidRDefault="00E573A7" w:rsidP="004A4C9E">
      <w:pPr>
        <w:jc w:val="center"/>
        <w:rPr>
          <w:b/>
          <w:bCs/>
          <w:sz w:val="20"/>
          <w:szCs w:val="20"/>
          <w:lang w:val="en-GB"/>
        </w:rPr>
      </w:pPr>
    </w:p>
    <w:p w14:paraId="28C51BAB" w14:textId="7A72EE10" w:rsidR="00E573A7" w:rsidRDefault="00E573A7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2C891C2F" wp14:editId="392C7AE1">
            <wp:extent cx="4291965" cy="4346575"/>
            <wp:effectExtent l="0" t="0" r="0" b="0"/>
            <wp:docPr id="1588999452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965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68C53" w14:textId="37383F5E" w:rsidR="00E573A7" w:rsidRDefault="00E573A7" w:rsidP="00E573A7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6.1</w:t>
      </w:r>
      <w:r>
        <w:rPr>
          <w:b/>
          <w:bCs/>
          <w:sz w:val="20"/>
          <w:szCs w:val="20"/>
          <w:lang w:val="en-GB"/>
        </w:rPr>
        <w:t>5</w:t>
      </w:r>
      <w:r>
        <w:rPr>
          <w:b/>
          <w:bCs/>
          <w:sz w:val="20"/>
          <w:szCs w:val="20"/>
          <w:lang w:val="en-GB"/>
        </w:rPr>
        <w:t xml:space="preserve"> Comparison between transfer functions obtained by hammering a monopile containing a reference cushion and a cushion </w:t>
      </w:r>
      <w:r>
        <w:rPr>
          <w:b/>
          <w:bCs/>
          <w:sz w:val="20"/>
          <w:szCs w:val="20"/>
          <w:lang w:val="en-GB"/>
        </w:rPr>
        <w:t>B</w:t>
      </w:r>
      <w:r>
        <w:rPr>
          <w:b/>
          <w:bCs/>
          <w:sz w:val="20"/>
          <w:szCs w:val="20"/>
          <w:lang w:val="en-GB"/>
        </w:rPr>
        <w:t>.</w:t>
      </w:r>
    </w:p>
    <w:p w14:paraId="49FB68EB" w14:textId="4E40EB40" w:rsidR="00E573A7" w:rsidRDefault="00834503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7E715401" wp14:editId="40927936">
            <wp:extent cx="4367530" cy="4346575"/>
            <wp:effectExtent l="0" t="0" r="0" b="0"/>
            <wp:docPr id="1618409842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53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5F555" w14:textId="589D706B" w:rsidR="00834503" w:rsidRDefault="00834503" w:rsidP="00834503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6.1</w:t>
      </w:r>
      <w:r>
        <w:rPr>
          <w:b/>
          <w:bCs/>
          <w:sz w:val="20"/>
          <w:szCs w:val="20"/>
          <w:lang w:val="en-GB"/>
        </w:rPr>
        <w:t>6</w:t>
      </w:r>
      <w:r>
        <w:rPr>
          <w:b/>
          <w:bCs/>
          <w:sz w:val="20"/>
          <w:szCs w:val="20"/>
          <w:lang w:val="en-GB"/>
        </w:rPr>
        <w:t xml:space="preserve"> Comparison between transfer functions obtained by hammering a monopile containing a reference cushion and a cushion </w:t>
      </w:r>
      <w:r>
        <w:rPr>
          <w:b/>
          <w:bCs/>
          <w:sz w:val="20"/>
          <w:szCs w:val="20"/>
          <w:lang w:val="en-GB"/>
        </w:rPr>
        <w:t>C</w:t>
      </w:r>
      <w:r>
        <w:rPr>
          <w:b/>
          <w:bCs/>
          <w:sz w:val="20"/>
          <w:szCs w:val="20"/>
          <w:lang w:val="en-GB"/>
        </w:rPr>
        <w:t>.</w:t>
      </w:r>
    </w:p>
    <w:p w14:paraId="216D3487" w14:textId="77777777" w:rsidR="00834503" w:rsidRDefault="00834503" w:rsidP="00834503">
      <w:pPr>
        <w:jc w:val="center"/>
        <w:rPr>
          <w:b/>
          <w:bCs/>
          <w:sz w:val="20"/>
          <w:szCs w:val="20"/>
          <w:lang w:val="en-GB"/>
        </w:rPr>
      </w:pPr>
    </w:p>
    <w:p w14:paraId="05CBF021" w14:textId="77777777" w:rsidR="00834503" w:rsidRDefault="00834503" w:rsidP="00834503">
      <w:pPr>
        <w:jc w:val="center"/>
        <w:rPr>
          <w:b/>
          <w:bCs/>
          <w:sz w:val="20"/>
          <w:szCs w:val="20"/>
          <w:lang w:val="en-GB"/>
        </w:rPr>
      </w:pPr>
    </w:p>
    <w:p w14:paraId="495F5ED5" w14:textId="6D34F0DE" w:rsidR="00834503" w:rsidRDefault="00D47DF4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37A64ECB" wp14:editId="2757C533">
            <wp:extent cx="4367530" cy="4237355"/>
            <wp:effectExtent l="0" t="0" r="0" b="0"/>
            <wp:docPr id="54091215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530" cy="423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02850" w14:textId="1C8736B1" w:rsidR="00D47DF4" w:rsidRDefault="00D47DF4" w:rsidP="00D47DF4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6.1</w:t>
      </w:r>
      <w:r>
        <w:rPr>
          <w:b/>
          <w:bCs/>
          <w:sz w:val="20"/>
          <w:szCs w:val="20"/>
          <w:lang w:val="en-GB"/>
        </w:rPr>
        <w:t>7</w:t>
      </w:r>
      <w:r>
        <w:rPr>
          <w:b/>
          <w:bCs/>
          <w:sz w:val="20"/>
          <w:szCs w:val="20"/>
          <w:lang w:val="en-GB"/>
        </w:rPr>
        <w:t xml:space="preserve"> Comparison between transfer functions obtained by hammering a monopile containing a reference cushion and a cushion </w:t>
      </w:r>
      <w:r>
        <w:rPr>
          <w:b/>
          <w:bCs/>
          <w:sz w:val="20"/>
          <w:szCs w:val="20"/>
          <w:lang w:val="en-GB"/>
        </w:rPr>
        <w:t>D</w:t>
      </w:r>
      <w:r>
        <w:rPr>
          <w:b/>
          <w:bCs/>
          <w:sz w:val="20"/>
          <w:szCs w:val="20"/>
          <w:lang w:val="en-GB"/>
        </w:rPr>
        <w:t>.</w:t>
      </w:r>
    </w:p>
    <w:p w14:paraId="7124AF26" w14:textId="77777777" w:rsidR="00D47DF4" w:rsidRDefault="00D47DF4" w:rsidP="004A4C9E">
      <w:pPr>
        <w:jc w:val="center"/>
        <w:rPr>
          <w:b/>
          <w:bCs/>
          <w:sz w:val="20"/>
          <w:szCs w:val="20"/>
          <w:lang w:val="en-GB"/>
        </w:rPr>
      </w:pPr>
    </w:p>
    <w:p w14:paraId="50ADBF05" w14:textId="77777777" w:rsidR="00D47DF4" w:rsidRDefault="00D47DF4" w:rsidP="004A4C9E">
      <w:pPr>
        <w:jc w:val="center"/>
        <w:rPr>
          <w:b/>
          <w:bCs/>
          <w:sz w:val="20"/>
          <w:szCs w:val="20"/>
          <w:lang w:val="en-GB"/>
        </w:rPr>
      </w:pPr>
    </w:p>
    <w:p w14:paraId="15D84C93" w14:textId="5A65AF2A" w:rsidR="00D47DF4" w:rsidRDefault="00DE7F12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5C8C9A77" wp14:editId="1DB8ECEB">
            <wp:extent cx="4264660" cy="2333625"/>
            <wp:effectExtent l="0" t="0" r="2540" b="9525"/>
            <wp:docPr id="1766571572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66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47DED" w14:textId="6492BB44" w:rsidR="00DE7F12" w:rsidRDefault="00DE7F12" w:rsidP="00DE7F12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6.1</w:t>
      </w:r>
      <w:r>
        <w:rPr>
          <w:b/>
          <w:bCs/>
          <w:sz w:val="20"/>
          <w:szCs w:val="20"/>
          <w:lang w:val="en-GB"/>
        </w:rPr>
        <w:t>8</w:t>
      </w:r>
      <w:r>
        <w:rPr>
          <w:b/>
          <w:bCs/>
          <w:sz w:val="20"/>
          <w:szCs w:val="20"/>
          <w:lang w:val="en-GB"/>
        </w:rPr>
        <w:t xml:space="preserve"> Comparison</w:t>
      </w:r>
      <w:r>
        <w:rPr>
          <w:b/>
          <w:bCs/>
          <w:sz w:val="20"/>
          <w:szCs w:val="20"/>
          <w:lang w:val="en-GB"/>
        </w:rPr>
        <w:t xml:space="preserve"> among</w:t>
      </w:r>
      <w:r>
        <w:rPr>
          <w:b/>
          <w:bCs/>
          <w:sz w:val="20"/>
          <w:szCs w:val="20"/>
          <w:lang w:val="en-GB"/>
        </w:rPr>
        <w:t xml:space="preserve"> </w:t>
      </w:r>
      <w:r>
        <w:rPr>
          <w:b/>
          <w:bCs/>
          <w:sz w:val="20"/>
          <w:szCs w:val="20"/>
          <w:lang w:val="en-GB"/>
        </w:rPr>
        <w:t xml:space="preserve">pressure </w:t>
      </w:r>
      <w:r>
        <w:rPr>
          <w:b/>
          <w:bCs/>
          <w:sz w:val="20"/>
          <w:szCs w:val="20"/>
          <w:lang w:val="en-GB"/>
        </w:rPr>
        <w:t xml:space="preserve">transfer functions </w:t>
      </w:r>
      <w:r>
        <w:rPr>
          <w:b/>
          <w:bCs/>
          <w:sz w:val="20"/>
          <w:szCs w:val="20"/>
          <w:lang w:val="en-GB"/>
        </w:rPr>
        <w:t>of cushions A</w:t>
      </w:r>
      <w:r w:rsidR="00D05FE5">
        <w:rPr>
          <w:b/>
          <w:bCs/>
          <w:sz w:val="20"/>
          <w:szCs w:val="20"/>
          <w:lang w:val="en-GB"/>
        </w:rPr>
        <w:t xml:space="preserve"> (I)</w:t>
      </w:r>
      <w:r>
        <w:rPr>
          <w:b/>
          <w:bCs/>
          <w:sz w:val="20"/>
          <w:szCs w:val="20"/>
          <w:lang w:val="en-GB"/>
        </w:rPr>
        <w:t>, B</w:t>
      </w:r>
      <w:r w:rsidR="00D05FE5">
        <w:rPr>
          <w:b/>
          <w:bCs/>
          <w:sz w:val="20"/>
          <w:szCs w:val="20"/>
          <w:lang w:val="en-GB"/>
        </w:rPr>
        <w:t xml:space="preserve"> </w:t>
      </w:r>
      <w:r w:rsidR="00D05FE5">
        <w:rPr>
          <w:b/>
          <w:bCs/>
          <w:sz w:val="20"/>
          <w:szCs w:val="20"/>
          <w:lang w:val="en-GB"/>
        </w:rPr>
        <w:t>(</w:t>
      </w:r>
      <w:r w:rsidR="00D05FE5">
        <w:rPr>
          <w:b/>
          <w:bCs/>
          <w:sz w:val="20"/>
          <w:szCs w:val="20"/>
          <w:lang w:val="en-GB"/>
        </w:rPr>
        <w:t>I</w:t>
      </w:r>
      <w:r w:rsidR="00D05FE5">
        <w:rPr>
          <w:b/>
          <w:bCs/>
          <w:sz w:val="20"/>
          <w:szCs w:val="20"/>
          <w:lang w:val="en-GB"/>
        </w:rPr>
        <w:t>I)</w:t>
      </w:r>
      <w:r>
        <w:rPr>
          <w:b/>
          <w:bCs/>
          <w:sz w:val="20"/>
          <w:szCs w:val="20"/>
          <w:lang w:val="en-GB"/>
        </w:rPr>
        <w:t>, and comb1</w:t>
      </w:r>
      <w:r w:rsidR="00D05FE5">
        <w:rPr>
          <w:b/>
          <w:bCs/>
          <w:sz w:val="20"/>
          <w:szCs w:val="20"/>
          <w:lang w:val="en-GB"/>
        </w:rPr>
        <w:t xml:space="preserve"> (I and II)</w:t>
      </w:r>
      <w:r>
        <w:rPr>
          <w:b/>
          <w:bCs/>
          <w:sz w:val="20"/>
          <w:szCs w:val="20"/>
          <w:lang w:val="en-GB"/>
        </w:rPr>
        <w:t>.</w:t>
      </w:r>
    </w:p>
    <w:p w14:paraId="1CD04C86" w14:textId="77777777" w:rsidR="00DE7F12" w:rsidRDefault="00DE7F12" w:rsidP="004A4C9E">
      <w:pPr>
        <w:jc w:val="center"/>
        <w:rPr>
          <w:b/>
          <w:bCs/>
          <w:sz w:val="20"/>
          <w:szCs w:val="20"/>
          <w:lang w:val="en-GB"/>
        </w:rPr>
      </w:pPr>
    </w:p>
    <w:p w14:paraId="6E14DD57" w14:textId="4920972F" w:rsidR="00285A98" w:rsidRDefault="00285A98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166B4F77" wp14:editId="456B86D6">
            <wp:extent cx="4524375" cy="2333625"/>
            <wp:effectExtent l="0" t="0" r="9525" b="9525"/>
            <wp:docPr id="1756457133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34F3A" w14:textId="7925DC21" w:rsidR="00285A98" w:rsidRDefault="00285A98" w:rsidP="00285A98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6.1</w:t>
      </w:r>
      <w:r>
        <w:rPr>
          <w:b/>
          <w:bCs/>
          <w:sz w:val="20"/>
          <w:szCs w:val="20"/>
          <w:lang w:val="en-GB"/>
        </w:rPr>
        <w:t>9</w:t>
      </w:r>
      <w:r>
        <w:rPr>
          <w:b/>
          <w:bCs/>
          <w:sz w:val="20"/>
          <w:szCs w:val="20"/>
          <w:lang w:val="en-GB"/>
        </w:rPr>
        <w:t xml:space="preserve"> Comparison among pressure transfer functions of cushions </w:t>
      </w:r>
      <w:r>
        <w:rPr>
          <w:b/>
          <w:bCs/>
          <w:sz w:val="20"/>
          <w:szCs w:val="20"/>
          <w:lang w:val="en-GB"/>
        </w:rPr>
        <w:t>B</w:t>
      </w:r>
      <w:r>
        <w:rPr>
          <w:b/>
          <w:bCs/>
          <w:sz w:val="20"/>
          <w:szCs w:val="20"/>
          <w:lang w:val="en-GB"/>
        </w:rPr>
        <w:t xml:space="preserve"> (</w:t>
      </w:r>
      <w:r>
        <w:rPr>
          <w:b/>
          <w:bCs/>
          <w:sz w:val="20"/>
          <w:szCs w:val="20"/>
          <w:lang w:val="en-GB"/>
        </w:rPr>
        <w:t>I</w:t>
      </w:r>
      <w:r>
        <w:rPr>
          <w:b/>
          <w:bCs/>
          <w:sz w:val="20"/>
          <w:szCs w:val="20"/>
          <w:lang w:val="en-GB"/>
        </w:rPr>
        <w:t xml:space="preserve">I), </w:t>
      </w:r>
      <w:r>
        <w:rPr>
          <w:b/>
          <w:bCs/>
          <w:sz w:val="20"/>
          <w:szCs w:val="20"/>
          <w:lang w:val="en-GB"/>
        </w:rPr>
        <w:t>C</w:t>
      </w:r>
      <w:r>
        <w:rPr>
          <w:b/>
          <w:bCs/>
          <w:sz w:val="20"/>
          <w:szCs w:val="20"/>
          <w:lang w:val="en-GB"/>
        </w:rPr>
        <w:t xml:space="preserve"> (II</w:t>
      </w:r>
      <w:r>
        <w:rPr>
          <w:b/>
          <w:bCs/>
          <w:sz w:val="20"/>
          <w:szCs w:val="20"/>
          <w:lang w:val="en-GB"/>
        </w:rPr>
        <w:t>I</w:t>
      </w:r>
      <w:r>
        <w:rPr>
          <w:b/>
          <w:bCs/>
          <w:sz w:val="20"/>
          <w:szCs w:val="20"/>
          <w:lang w:val="en-GB"/>
        </w:rPr>
        <w:t>), and comb</w:t>
      </w:r>
      <w:r>
        <w:rPr>
          <w:b/>
          <w:bCs/>
          <w:sz w:val="20"/>
          <w:szCs w:val="20"/>
          <w:lang w:val="en-GB"/>
        </w:rPr>
        <w:t>2</w:t>
      </w:r>
      <w:r>
        <w:rPr>
          <w:b/>
          <w:bCs/>
          <w:sz w:val="20"/>
          <w:szCs w:val="20"/>
          <w:lang w:val="en-GB"/>
        </w:rPr>
        <w:t xml:space="preserve"> (I</w:t>
      </w:r>
      <w:r>
        <w:rPr>
          <w:b/>
          <w:bCs/>
          <w:sz w:val="20"/>
          <w:szCs w:val="20"/>
          <w:lang w:val="en-GB"/>
        </w:rPr>
        <w:t>I</w:t>
      </w:r>
      <w:r>
        <w:rPr>
          <w:b/>
          <w:bCs/>
          <w:sz w:val="20"/>
          <w:szCs w:val="20"/>
          <w:lang w:val="en-GB"/>
        </w:rPr>
        <w:t xml:space="preserve"> and I</w:t>
      </w:r>
      <w:r>
        <w:rPr>
          <w:b/>
          <w:bCs/>
          <w:sz w:val="20"/>
          <w:szCs w:val="20"/>
          <w:lang w:val="en-GB"/>
        </w:rPr>
        <w:t>I</w:t>
      </w:r>
      <w:r>
        <w:rPr>
          <w:b/>
          <w:bCs/>
          <w:sz w:val="20"/>
          <w:szCs w:val="20"/>
          <w:lang w:val="en-GB"/>
        </w:rPr>
        <w:t>I).</w:t>
      </w:r>
    </w:p>
    <w:p w14:paraId="12C1CF88" w14:textId="77777777" w:rsidR="00285A98" w:rsidRDefault="00285A98" w:rsidP="004A4C9E">
      <w:pPr>
        <w:jc w:val="center"/>
        <w:rPr>
          <w:b/>
          <w:bCs/>
          <w:sz w:val="20"/>
          <w:szCs w:val="20"/>
          <w:lang w:val="en-GB"/>
        </w:rPr>
      </w:pPr>
    </w:p>
    <w:p w14:paraId="5143289E" w14:textId="33E4C6C1" w:rsidR="00285A98" w:rsidRDefault="00020677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7C77A8A6" wp14:editId="64D75500">
            <wp:extent cx="4449445" cy="2456815"/>
            <wp:effectExtent l="0" t="0" r="8255" b="635"/>
            <wp:docPr id="2038018792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445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8602B" w14:textId="34701E04" w:rsidR="00020677" w:rsidRDefault="00020677" w:rsidP="00020677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</w:t>
      </w:r>
      <w:r>
        <w:rPr>
          <w:b/>
          <w:bCs/>
          <w:sz w:val="20"/>
          <w:szCs w:val="20"/>
          <w:lang w:val="en-GB"/>
        </w:rPr>
        <w:t>20</w:t>
      </w:r>
      <w:r>
        <w:rPr>
          <w:b/>
          <w:bCs/>
          <w:sz w:val="20"/>
          <w:szCs w:val="20"/>
          <w:lang w:val="en-GB"/>
        </w:rPr>
        <w:t xml:space="preserve"> Comparison among pressure transfer functions of cushions B (II), </w:t>
      </w:r>
      <w:r>
        <w:rPr>
          <w:b/>
          <w:bCs/>
          <w:sz w:val="20"/>
          <w:szCs w:val="20"/>
          <w:lang w:val="en-GB"/>
        </w:rPr>
        <w:t xml:space="preserve">D </w:t>
      </w:r>
      <w:r>
        <w:rPr>
          <w:b/>
          <w:bCs/>
          <w:sz w:val="20"/>
          <w:szCs w:val="20"/>
          <w:lang w:val="en-GB"/>
        </w:rPr>
        <w:t>(I</w:t>
      </w:r>
      <w:r>
        <w:rPr>
          <w:b/>
          <w:bCs/>
          <w:sz w:val="20"/>
          <w:szCs w:val="20"/>
          <w:lang w:val="en-GB"/>
        </w:rPr>
        <w:t>V</w:t>
      </w:r>
      <w:r>
        <w:rPr>
          <w:b/>
          <w:bCs/>
          <w:sz w:val="20"/>
          <w:szCs w:val="20"/>
          <w:lang w:val="en-GB"/>
        </w:rPr>
        <w:t>), and comb</w:t>
      </w:r>
      <w:r>
        <w:rPr>
          <w:b/>
          <w:bCs/>
          <w:sz w:val="20"/>
          <w:szCs w:val="20"/>
          <w:lang w:val="en-GB"/>
        </w:rPr>
        <w:t>3</w:t>
      </w:r>
      <w:r>
        <w:rPr>
          <w:b/>
          <w:bCs/>
          <w:sz w:val="20"/>
          <w:szCs w:val="20"/>
          <w:lang w:val="en-GB"/>
        </w:rPr>
        <w:t xml:space="preserve"> (II and I</w:t>
      </w:r>
      <w:r>
        <w:rPr>
          <w:b/>
          <w:bCs/>
          <w:sz w:val="20"/>
          <w:szCs w:val="20"/>
          <w:lang w:val="en-GB"/>
        </w:rPr>
        <w:t>V</w:t>
      </w:r>
      <w:r>
        <w:rPr>
          <w:b/>
          <w:bCs/>
          <w:sz w:val="20"/>
          <w:szCs w:val="20"/>
          <w:lang w:val="en-GB"/>
        </w:rPr>
        <w:t>).</w:t>
      </w:r>
    </w:p>
    <w:p w14:paraId="11831CE6" w14:textId="77777777" w:rsidR="00020677" w:rsidRDefault="00020677" w:rsidP="004A4C9E">
      <w:pPr>
        <w:jc w:val="center"/>
        <w:rPr>
          <w:b/>
          <w:bCs/>
          <w:sz w:val="20"/>
          <w:szCs w:val="20"/>
          <w:lang w:val="en-GB"/>
        </w:rPr>
      </w:pPr>
    </w:p>
    <w:p w14:paraId="4DB21C7D" w14:textId="09849F2A" w:rsidR="002D1EB8" w:rsidRDefault="002D1EB8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1DB086D4" wp14:editId="158E2741">
            <wp:extent cx="4360545" cy="2326640"/>
            <wp:effectExtent l="0" t="0" r="1905" b="0"/>
            <wp:docPr id="181511080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545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41177" w14:textId="2CB33797" w:rsidR="002D1EB8" w:rsidRDefault="002D1EB8" w:rsidP="002D1EB8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6.2</w:t>
      </w:r>
      <w:r>
        <w:rPr>
          <w:b/>
          <w:bCs/>
          <w:sz w:val="20"/>
          <w:szCs w:val="20"/>
          <w:lang w:val="en-GB"/>
        </w:rPr>
        <w:t>1</w:t>
      </w:r>
      <w:r>
        <w:rPr>
          <w:b/>
          <w:bCs/>
          <w:sz w:val="20"/>
          <w:szCs w:val="20"/>
          <w:lang w:val="en-GB"/>
        </w:rPr>
        <w:t xml:space="preserve"> Comparison among pressure transfer functions of cushions </w:t>
      </w:r>
      <w:r>
        <w:rPr>
          <w:b/>
          <w:bCs/>
          <w:sz w:val="20"/>
          <w:szCs w:val="20"/>
          <w:lang w:val="en-GB"/>
        </w:rPr>
        <w:t xml:space="preserve">A(I), </w:t>
      </w:r>
      <w:r>
        <w:rPr>
          <w:b/>
          <w:bCs/>
          <w:sz w:val="20"/>
          <w:szCs w:val="20"/>
          <w:lang w:val="en-GB"/>
        </w:rPr>
        <w:t xml:space="preserve">B (II), </w:t>
      </w:r>
      <w:r>
        <w:rPr>
          <w:b/>
          <w:bCs/>
          <w:sz w:val="20"/>
          <w:szCs w:val="20"/>
          <w:lang w:val="en-GB"/>
        </w:rPr>
        <w:t xml:space="preserve">C </w:t>
      </w:r>
      <w:r>
        <w:rPr>
          <w:b/>
          <w:bCs/>
          <w:sz w:val="20"/>
          <w:szCs w:val="20"/>
          <w:lang w:val="en-GB"/>
        </w:rPr>
        <w:t>(I</w:t>
      </w:r>
      <w:r>
        <w:rPr>
          <w:b/>
          <w:bCs/>
          <w:sz w:val="20"/>
          <w:szCs w:val="20"/>
          <w:lang w:val="en-GB"/>
        </w:rPr>
        <w:t>II</w:t>
      </w:r>
      <w:r>
        <w:rPr>
          <w:b/>
          <w:bCs/>
          <w:sz w:val="20"/>
          <w:szCs w:val="20"/>
          <w:lang w:val="en-GB"/>
        </w:rPr>
        <w:t>), and comb</w:t>
      </w:r>
      <w:r>
        <w:rPr>
          <w:b/>
          <w:bCs/>
          <w:sz w:val="20"/>
          <w:szCs w:val="20"/>
          <w:lang w:val="en-GB"/>
        </w:rPr>
        <w:t>4</w:t>
      </w:r>
      <w:r>
        <w:rPr>
          <w:b/>
          <w:bCs/>
          <w:sz w:val="20"/>
          <w:szCs w:val="20"/>
          <w:lang w:val="en-GB"/>
        </w:rPr>
        <w:t xml:space="preserve"> (</w:t>
      </w:r>
      <w:r>
        <w:rPr>
          <w:b/>
          <w:bCs/>
          <w:sz w:val="20"/>
          <w:szCs w:val="20"/>
          <w:lang w:val="en-GB"/>
        </w:rPr>
        <w:t xml:space="preserve">I, </w:t>
      </w:r>
      <w:r>
        <w:rPr>
          <w:b/>
          <w:bCs/>
          <w:sz w:val="20"/>
          <w:szCs w:val="20"/>
          <w:lang w:val="en-GB"/>
        </w:rPr>
        <w:t>II and I</w:t>
      </w:r>
      <w:r>
        <w:rPr>
          <w:b/>
          <w:bCs/>
          <w:sz w:val="20"/>
          <w:szCs w:val="20"/>
          <w:lang w:val="en-GB"/>
        </w:rPr>
        <w:t>II</w:t>
      </w:r>
      <w:r>
        <w:rPr>
          <w:b/>
          <w:bCs/>
          <w:sz w:val="20"/>
          <w:szCs w:val="20"/>
          <w:lang w:val="en-GB"/>
        </w:rPr>
        <w:t>).</w:t>
      </w:r>
    </w:p>
    <w:p w14:paraId="2B0DCFA2" w14:textId="77777777" w:rsidR="002D1EB8" w:rsidRDefault="002D1EB8" w:rsidP="002D1EB8">
      <w:pPr>
        <w:jc w:val="center"/>
        <w:rPr>
          <w:b/>
          <w:bCs/>
          <w:sz w:val="20"/>
          <w:szCs w:val="20"/>
          <w:lang w:val="en-GB"/>
        </w:rPr>
      </w:pPr>
    </w:p>
    <w:p w14:paraId="68511E87" w14:textId="08AADB2C" w:rsidR="002D1EB8" w:rsidRDefault="008E6CF0" w:rsidP="002D1EB8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1F44BC0A" wp14:editId="7C55F527">
            <wp:extent cx="4442460" cy="2374900"/>
            <wp:effectExtent l="0" t="0" r="0" b="6350"/>
            <wp:docPr id="4353099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0A136" w14:textId="4952CDF8" w:rsidR="008E6CF0" w:rsidRDefault="008E6CF0" w:rsidP="008E6CF0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6.2</w:t>
      </w:r>
      <w:r>
        <w:rPr>
          <w:b/>
          <w:bCs/>
          <w:sz w:val="20"/>
          <w:szCs w:val="20"/>
          <w:lang w:val="en-GB"/>
        </w:rPr>
        <w:t>2</w:t>
      </w:r>
      <w:r>
        <w:rPr>
          <w:b/>
          <w:bCs/>
          <w:sz w:val="20"/>
          <w:szCs w:val="20"/>
          <w:lang w:val="en-GB"/>
        </w:rPr>
        <w:t xml:space="preserve"> Comparison among pressure transfer functions of cushions A(I), B (II), C (III),</w:t>
      </w:r>
      <w:r>
        <w:rPr>
          <w:b/>
          <w:bCs/>
          <w:sz w:val="20"/>
          <w:szCs w:val="20"/>
          <w:lang w:val="en-GB"/>
        </w:rPr>
        <w:t xml:space="preserve"> D(IV)</w:t>
      </w:r>
      <w:r>
        <w:rPr>
          <w:b/>
          <w:bCs/>
          <w:sz w:val="20"/>
          <w:szCs w:val="20"/>
          <w:lang w:val="en-GB"/>
        </w:rPr>
        <w:t xml:space="preserve"> and comb</w:t>
      </w:r>
      <w:r>
        <w:rPr>
          <w:b/>
          <w:bCs/>
          <w:sz w:val="20"/>
          <w:szCs w:val="20"/>
          <w:lang w:val="en-GB"/>
        </w:rPr>
        <w:t>5</w:t>
      </w:r>
      <w:r>
        <w:rPr>
          <w:b/>
          <w:bCs/>
          <w:sz w:val="20"/>
          <w:szCs w:val="20"/>
          <w:lang w:val="en-GB"/>
        </w:rPr>
        <w:t xml:space="preserve"> (I, II</w:t>
      </w:r>
      <w:r>
        <w:rPr>
          <w:b/>
          <w:bCs/>
          <w:sz w:val="20"/>
          <w:szCs w:val="20"/>
          <w:lang w:val="en-GB"/>
        </w:rPr>
        <w:t>, III,</w:t>
      </w:r>
      <w:r>
        <w:rPr>
          <w:b/>
          <w:bCs/>
          <w:sz w:val="20"/>
          <w:szCs w:val="20"/>
          <w:lang w:val="en-GB"/>
        </w:rPr>
        <w:t xml:space="preserve"> and I</w:t>
      </w:r>
      <w:r>
        <w:rPr>
          <w:b/>
          <w:bCs/>
          <w:sz w:val="20"/>
          <w:szCs w:val="20"/>
          <w:lang w:val="en-GB"/>
        </w:rPr>
        <w:t>V</w:t>
      </w:r>
      <w:r>
        <w:rPr>
          <w:b/>
          <w:bCs/>
          <w:sz w:val="20"/>
          <w:szCs w:val="20"/>
          <w:lang w:val="en-GB"/>
        </w:rPr>
        <w:t>).</w:t>
      </w:r>
    </w:p>
    <w:p w14:paraId="06877C9C" w14:textId="77777777" w:rsidR="002D1EB8" w:rsidRDefault="002D1EB8" w:rsidP="004A4C9E">
      <w:pPr>
        <w:jc w:val="center"/>
        <w:rPr>
          <w:b/>
          <w:bCs/>
          <w:sz w:val="20"/>
          <w:szCs w:val="20"/>
          <w:lang w:val="en-GB"/>
        </w:rPr>
      </w:pPr>
    </w:p>
    <w:p w14:paraId="01AB97AB" w14:textId="73B09463" w:rsidR="00D60045" w:rsidRDefault="00591C33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648519FD" wp14:editId="60889B09">
            <wp:extent cx="4497070" cy="3439160"/>
            <wp:effectExtent l="0" t="0" r="0" b="8890"/>
            <wp:docPr id="1810199435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07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95E81" w14:textId="7C4FA2FC" w:rsidR="00591C33" w:rsidRDefault="00591C33" w:rsidP="00591C33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sz w:val="20"/>
          <w:szCs w:val="20"/>
          <w:lang w:val="en-GB"/>
        </w:rPr>
        <w:t>Figure 6.2</w:t>
      </w:r>
      <w:r>
        <w:rPr>
          <w:b/>
          <w:bCs/>
          <w:sz w:val="20"/>
          <w:szCs w:val="20"/>
          <w:lang w:val="en-GB"/>
        </w:rPr>
        <w:t>3 Nondimensional dispersive curves of spiral resonator of type II.</w:t>
      </w:r>
    </w:p>
    <w:p w14:paraId="3721E560" w14:textId="77777777" w:rsidR="00591C33" w:rsidRDefault="00591C33" w:rsidP="004A4C9E">
      <w:pPr>
        <w:jc w:val="center"/>
        <w:rPr>
          <w:b/>
          <w:bCs/>
          <w:sz w:val="20"/>
          <w:szCs w:val="20"/>
          <w:lang w:val="en-GB"/>
        </w:rPr>
      </w:pPr>
    </w:p>
    <w:p w14:paraId="3EAAC729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068D8E69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45665C83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1EE7BE0F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4798CD2E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585B3353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785A50D6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041DF48C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5CA14A17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638977EC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15826A90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4F123914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5D663135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61291FDC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0FC49A36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6DEE4420" w14:textId="486C5AE5" w:rsidR="00BF7C57" w:rsidRDefault="00BF7C57" w:rsidP="00BF7C57">
      <w:pPr>
        <w:rPr>
          <w:b/>
          <w:bCs/>
          <w:sz w:val="40"/>
          <w:szCs w:val="40"/>
          <w:lang w:val="en-GB"/>
        </w:rPr>
      </w:pPr>
      <w:r>
        <w:rPr>
          <w:b/>
          <w:bCs/>
          <w:sz w:val="40"/>
          <w:szCs w:val="40"/>
          <w:lang w:val="en-GB"/>
        </w:rPr>
        <w:lastRenderedPageBreak/>
        <w:t>Appendix A</w:t>
      </w:r>
    </w:p>
    <w:p w14:paraId="7BE0DB8B" w14:textId="77777777" w:rsidR="00BF7C57" w:rsidRDefault="00BF7C57" w:rsidP="00BF7C57">
      <w:pPr>
        <w:rPr>
          <w:b/>
          <w:bCs/>
          <w:sz w:val="40"/>
          <w:szCs w:val="40"/>
          <w:lang w:val="en-GB"/>
        </w:rPr>
      </w:pPr>
    </w:p>
    <w:p w14:paraId="130B22F7" w14:textId="77777777" w:rsidR="00825448" w:rsidRPr="00AA0A30" w:rsidRDefault="00825448" w:rsidP="00825448">
      <w:pPr>
        <w:rPr>
          <w:b/>
          <w:bCs/>
          <w:sz w:val="24"/>
          <w:szCs w:val="24"/>
          <w:u w:val="single"/>
          <w:lang w:val="en-GB"/>
        </w:rPr>
      </w:pPr>
      <w:r w:rsidRPr="00AA0A30">
        <w:rPr>
          <w:b/>
          <w:bCs/>
          <w:sz w:val="24"/>
          <w:szCs w:val="24"/>
          <w:u w:val="single"/>
          <w:lang w:val="en-GB"/>
        </w:rPr>
        <w:t>Input parameters:</w:t>
      </w:r>
    </w:p>
    <w:p w14:paraId="2D491807" w14:textId="3231881D" w:rsidR="00825448" w:rsidRDefault="00825448" w:rsidP="00825448">
      <w:pPr>
        <w:rPr>
          <w:lang w:val="en-GB"/>
        </w:rPr>
      </w:pPr>
      <w:r>
        <w:rPr>
          <w:lang w:val="en-GB"/>
        </w:rPr>
        <w:t>Reference unit cell specifications</w:t>
      </w:r>
      <w:r w:rsidR="00825BA6">
        <w:rPr>
          <w:lang w:val="en-GB"/>
        </w:rPr>
        <w:t xml:space="preserve"> (see Fig. 3.4 for geometric parameters)</w:t>
      </w:r>
      <w:r>
        <w:rPr>
          <w:lang w:val="en-GB"/>
        </w:rPr>
        <w:t xml:space="preserve">: </w:t>
      </w:r>
    </w:p>
    <w:tbl>
      <w:tblPr>
        <w:tblStyle w:val="TableGrid"/>
        <w:tblW w:w="7494" w:type="dxa"/>
        <w:jc w:val="center"/>
        <w:tblLayout w:type="fixed"/>
        <w:tblLook w:val="04A0" w:firstRow="1" w:lastRow="0" w:firstColumn="1" w:lastColumn="0" w:noHBand="0" w:noVBand="1"/>
      </w:tblPr>
      <w:tblGrid>
        <w:gridCol w:w="1125"/>
        <w:gridCol w:w="894"/>
        <w:gridCol w:w="894"/>
        <w:gridCol w:w="812"/>
        <w:gridCol w:w="788"/>
        <w:gridCol w:w="1191"/>
        <w:gridCol w:w="895"/>
        <w:gridCol w:w="895"/>
      </w:tblGrid>
      <w:tr w:rsidR="002C1C5E" w14:paraId="45DB3079" w14:textId="77777777" w:rsidTr="002C1C5E">
        <w:trPr>
          <w:jc w:val="center"/>
        </w:trPr>
        <w:tc>
          <w:tcPr>
            <w:tcW w:w="1125" w:type="dxa"/>
          </w:tcPr>
          <w:p w14:paraId="682B8428" w14:textId="77777777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a</w:t>
            </w:r>
          </w:p>
        </w:tc>
        <w:tc>
          <w:tcPr>
            <w:tcW w:w="894" w:type="dxa"/>
          </w:tcPr>
          <w:p w14:paraId="6879D489" w14:textId="77777777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R1</w:t>
            </w:r>
          </w:p>
        </w:tc>
        <w:tc>
          <w:tcPr>
            <w:tcW w:w="894" w:type="dxa"/>
          </w:tcPr>
          <w:p w14:paraId="24DB7C17" w14:textId="77777777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R2</w:t>
            </w:r>
          </w:p>
        </w:tc>
        <w:tc>
          <w:tcPr>
            <w:tcW w:w="812" w:type="dxa"/>
          </w:tcPr>
          <w:p w14:paraId="13343C8D" w14:textId="77777777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w</w:t>
            </w:r>
            <w:r w:rsidRPr="00EF00C7">
              <w:rPr>
                <w:vertAlign w:val="subscript"/>
                <w:lang w:val="en-GB"/>
              </w:rPr>
              <w:t>b</w:t>
            </w:r>
          </w:p>
        </w:tc>
        <w:tc>
          <w:tcPr>
            <w:tcW w:w="788" w:type="dxa"/>
          </w:tcPr>
          <w:p w14:paraId="5603978E" w14:textId="0CAB8F5F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l</w:t>
            </w:r>
            <w:r>
              <w:rPr>
                <w:vertAlign w:val="subscript"/>
                <w:lang w:val="en-GB"/>
              </w:rPr>
              <w:t>b</w:t>
            </w:r>
          </w:p>
        </w:tc>
        <w:tc>
          <w:tcPr>
            <w:tcW w:w="1191" w:type="dxa"/>
          </w:tcPr>
          <w:p w14:paraId="62DA147A" w14:textId="77777777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l</w:t>
            </w:r>
            <w:r w:rsidRPr="00EF00C7">
              <w:rPr>
                <w:vertAlign w:val="subscript"/>
                <w:lang w:val="en-GB"/>
              </w:rPr>
              <w:t>g</w:t>
            </w:r>
          </w:p>
        </w:tc>
        <w:tc>
          <w:tcPr>
            <w:tcW w:w="895" w:type="dxa"/>
          </w:tcPr>
          <w:p w14:paraId="635069C1" w14:textId="06BD23F9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w</w:t>
            </w:r>
            <w:r>
              <w:rPr>
                <w:vertAlign w:val="subscript"/>
                <w:lang w:val="en-GB"/>
              </w:rPr>
              <w:t>g</w:t>
            </w:r>
          </w:p>
        </w:tc>
        <w:tc>
          <w:tcPr>
            <w:tcW w:w="895" w:type="dxa"/>
          </w:tcPr>
          <w:p w14:paraId="1EF5FE5C" w14:textId="27886A88" w:rsidR="002C1C5E" w:rsidRDefault="002C1C5E" w:rsidP="009F0B29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h</w:t>
            </w:r>
          </w:p>
        </w:tc>
      </w:tr>
      <w:tr w:rsidR="002C1C5E" w:rsidRPr="0086062E" w14:paraId="7E288FC3" w14:textId="77777777" w:rsidTr="002C1C5E">
        <w:trPr>
          <w:jc w:val="center"/>
        </w:trPr>
        <w:tc>
          <w:tcPr>
            <w:tcW w:w="1125" w:type="dxa"/>
          </w:tcPr>
          <w:p w14:paraId="04DF59D1" w14:textId="1BE35B5A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0.4 m</w:t>
            </w:r>
          </w:p>
        </w:tc>
        <w:tc>
          <w:tcPr>
            <w:tcW w:w="894" w:type="dxa"/>
          </w:tcPr>
          <w:p w14:paraId="078561D3" w14:textId="2E3E7ABF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0.4</w:t>
            </w:r>
            <w:r>
              <w:rPr>
                <w:sz w:val="20"/>
                <w:szCs w:val="20"/>
                <w:lang w:val="en-GB"/>
              </w:rPr>
              <w:t>2</w:t>
            </w:r>
            <w:r w:rsidRPr="0086062E">
              <w:rPr>
                <w:sz w:val="20"/>
                <w:szCs w:val="20"/>
                <w:lang w:val="en-GB"/>
              </w:rPr>
              <w:t>*a</w:t>
            </w:r>
          </w:p>
        </w:tc>
        <w:tc>
          <w:tcPr>
            <w:tcW w:w="894" w:type="dxa"/>
          </w:tcPr>
          <w:p w14:paraId="2306864A" w14:textId="2DF7BF77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0.4*a</w:t>
            </w:r>
          </w:p>
        </w:tc>
        <w:tc>
          <w:tcPr>
            <w:tcW w:w="812" w:type="dxa"/>
          </w:tcPr>
          <w:p w14:paraId="4C5A85EC" w14:textId="7E37BDAF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 w:rsidRPr="0086062E">
              <w:rPr>
                <w:sz w:val="20"/>
                <w:szCs w:val="20"/>
                <w:lang w:val="en-GB"/>
              </w:rPr>
              <w:t>0.</w:t>
            </w:r>
            <w:r>
              <w:rPr>
                <w:sz w:val="20"/>
                <w:szCs w:val="20"/>
                <w:lang w:val="en-GB"/>
              </w:rPr>
              <w:t>0</w:t>
            </w:r>
            <w:r>
              <w:rPr>
                <w:sz w:val="20"/>
                <w:szCs w:val="20"/>
                <w:lang w:val="en-GB"/>
              </w:rPr>
              <w:t>2</w:t>
            </w:r>
            <w:r w:rsidRPr="0086062E">
              <w:rPr>
                <w:sz w:val="20"/>
                <w:szCs w:val="20"/>
                <w:lang w:val="en-GB"/>
              </w:rPr>
              <w:t>*a</w:t>
            </w:r>
          </w:p>
        </w:tc>
        <w:tc>
          <w:tcPr>
            <w:tcW w:w="788" w:type="dxa"/>
          </w:tcPr>
          <w:p w14:paraId="47D07BB0" w14:textId="524C98E8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0.99*a</w:t>
            </w:r>
          </w:p>
        </w:tc>
        <w:tc>
          <w:tcPr>
            <w:tcW w:w="1191" w:type="dxa"/>
          </w:tcPr>
          <w:p w14:paraId="2425D752" w14:textId="2E9F88C6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R2-0.08*a</w:t>
            </w:r>
          </w:p>
        </w:tc>
        <w:tc>
          <w:tcPr>
            <w:tcW w:w="895" w:type="dxa"/>
          </w:tcPr>
          <w:p w14:paraId="5AC22A19" w14:textId="526AB217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0.05*a</w:t>
            </w:r>
          </w:p>
        </w:tc>
        <w:tc>
          <w:tcPr>
            <w:tcW w:w="895" w:type="dxa"/>
          </w:tcPr>
          <w:p w14:paraId="65D5DB98" w14:textId="77D0D8C0" w:rsidR="002C1C5E" w:rsidRPr="0086062E" w:rsidRDefault="002C1C5E" w:rsidP="000F08C9">
            <w:pPr>
              <w:jc w:val="center"/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0.23*a</w:t>
            </w:r>
          </w:p>
        </w:tc>
      </w:tr>
    </w:tbl>
    <w:p w14:paraId="257EF85F" w14:textId="77777777" w:rsidR="00825448" w:rsidRDefault="00825448" w:rsidP="00BF7C57">
      <w:pPr>
        <w:rPr>
          <w:b/>
          <w:bCs/>
          <w:sz w:val="40"/>
          <w:szCs w:val="40"/>
          <w:lang w:val="en-GB"/>
        </w:rPr>
      </w:pPr>
    </w:p>
    <w:p w14:paraId="13227EF0" w14:textId="2CB09669" w:rsidR="002C1C5E" w:rsidRDefault="000F08C9" w:rsidP="000F08C9">
      <w:pPr>
        <w:jc w:val="center"/>
        <w:rPr>
          <w:b/>
          <w:bCs/>
          <w:sz w:val="40"/>
          <w:szCs w:val="40"/>
          <w:lang w:val="en-GB"/>
        </w:rPr>
      </w:pPr>
      <w:r>
        <w:rPr>
          <w:b/>
          <w:bCs/>
          <w:noProof/>
          <w:sz w:val="40"/>
          <w:szCs w:val="40"/>
          <w:lang w:val="en-GB"/>
        </w:rPr>
        <w:drawing>
          <wp:inline distT="0" distB="0" distL="0" distR="0" wp14:anchorId="12F69C5E" wp14:editId="2381268C">
            <wp:extent cx="4926965" cy="2954655"/>
            <wp:effectExtent l="0" t="0" r="6985" b="0"/>
            <wp:docPr id="1599263648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6965" cy="29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39C5A" w14:textId="15F7F323" w:rsidR="000F08C9" w:rsidRPr="00825BA6" w:rsidRDefault="000F08C9" w:rsidP="000F08C9">
      <w:pPr>
        <w:jc w:val="center"/>
        <w:rPr>
          <w:b/>
          <w:bCs/>
          <w:sz w:val="20"/>
          <w:szCs w:val="20"/>
          <w:lang w:val="en-GB"/>
        </w:rPr>
      </w:pPr>
      <w:r w:rsidRPr="00825BA6">
        <w:rPr>
          <w:b/>
          <w:bCs/>
          <w:sz w:val="20"/>
          <w:szCs w:val="20"/>
          <w:lang w:val="en-GB"/>
        </w:rPr>
        <w:t>Figure A1</w:t>
      </w:r>
      <w:r w:rsidR="00893E9E" w:rsidRPr="00825BA6">
        <w:rPr>
          <w:b/>
          <w:bCs/>
          <w:sz w:val="20"/>
          <w:szCs w:val="20"/>
          <w:lang w:val="en-GB"/>
        </w:rPr>
        <w:t>. Band structure and transmission loss diagrams of unit cell presented in the table above.</w:t>
      </w:r>
    </w:p>
    <w:p w14:paraId="7584423E" w14:textId="77777777" w:rsidR="00BF7C57" w:rsidRDefault="00BF7C57" w:rsidP="004A4C9E">
      <w:pPr>
        <w:jc w:val="center"/>
        <w:rPr>
          <w:b/>
          <w:bCs/>
          <w:sz w:val="20"/>
          <w:szCs w:val="20"/>
          <w:lang w:val="en-GB"/>
        </w:rPr>
      </w:pPr>
    </w:p>
    <w:p w14:paraId="6F0112D5" w14:textId="6BE8137E" w:rsidR="00825BA6" w:rsidRDefault="0075363C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2BED860A" wp14:editId="6A94DCD0">
            <wp:extent cx="5438775" cy="2422525"/>
            <wp:effectExtent l="0" t="0" r="9525" b="0"/>
            <wp:docPr id="71993497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60792" w14:textId="36FFDD88" w:rsidR="0075363C" w:rsidRDefault="0075363C" w:rsidP="004A4C9E">
      <w:pPr>
        <w:jc w:val="center"/>
        <w:rPr>
          <w:b/>
          <w:bCs/>
          <w:sz w:val="20"/>
          <w:szCs w:val="20"/>
          <w:lang w:val="en-GB"/>
        </w:rPr>
      </w:pPr>
      <w:r w:rsidRPr="00825BA6">
        <w:rPr>
          <w:b/>
          <w:bCs/>
          <w:sz w:val="20"/>
          <w:szCs w:val="20"/>
          <w:lang w:val="en-GB"/>
        </w:rPr>
        <w:t>Figure A</w:t>
      </w:r>
      <w:r>
        <w:rPr>
          <w:b/>
          <w:bCs/>
          <w:sz w:val="20"/>
          <w:szCs w:val="20"/>
          <w:lang w:val="en-GB"/>
        </w:rPr>
        <w:t>2</w:t>
      </w:r>
      <w:r w:rsidRPr="00825BA6">
        <w:rPr>
          <w:b/>
          <w:bCs/>
          <w:sz w:val="20"/>
          <w:szCs w:val="20"/>
          <w:lang w:val="en-GB"/>
        </w:rPr>
        <w:t xml:space="preserve">. Band </w:t>
      </w:r>
      <w:r w:rsidR="001B7E3D">
        <w:rPr>
          <w:b/>
          <w:bCs/>
          <w:sz w:val="20"/>
          <w:szCs w:val="20"/>
          <w:lang w:val="en-GB"/>
        </w:rPr>
        <w:t>gap variation with different values of beam’s width, length and mass’ radius.</w:t>
      </w:r>
    </w:p>
    <w:p w14:paraId="5E59C6A6" w14:textId="77777777" w:rsidR="001B7E3D" w:rsidRDefault="001B7E3D" w:rsidP="004A4C9E">
      <w:pPr>
        <w:jc w:val="center"/>
        <w:rPr>
          <w:b/>
          <w:bCs/>
          <w:sz w:val="20"/>
          <w:szCs w:val="20"/>
          <w:lang w:val="en-GB"/>
        </w:rPr>
      </w:pPr>
    </w:p>
    <w:p w14:paraId="2B8291C6" w14:textId="069D5FFE" w:rsidR="001B7E3D" w:rsidRDefault="009559A4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6F6C6B81" wp14:editId="306AA735">
            <wp:extent cx="3063875" cy="3187065"/>
            <wp:effectExtent l="0" t="0" r="3175" b="0"/>
            <wp:docPr id="727579516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75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4CFD4" w14:textId="401E6F00" w:rsidR="009559A4" w:rsidRDefault="009559A4" w:rsidP="009559A4">
      <w:pPr>
        <w:jc w:val="center"/>
        <w:rPr>
          <w:b/>
          <w:bCs/>
          <w:sz w:val="20"/>
          <w:szCs w:val="20"/>
          <w:lang w:val="en-GB"/>
        </w:rPr>
      </w:pPr>
      <w:r w:rsidRPr="00825BA6">
        <w:rPr>
          <w:b/>
          <w:bCs/>
          <w:sz w:val="20"/>
          <w:szCs w:val="20"/>
          <w:lang w:val="en-GB"/>
        </w:rPr>
        <w:t>Figure A</w:t>
      </w:r>
      <w:r>
        <w:rPr>
          <w:b/>
          <w:bCs/>
          <w:sz w:val="20"/>
          <w:szCs w:val="20"/>
          <w:lang w:val="en-GB"/>
        </w:rPr>
        <w:t>3. Reaction</w:t>
      </w:r>
      <w:r w:rsidR="00EB373B">
        <w:rPr>
          <w:b/>
          <w:bCs/>
          <w:sz w:val="20"/>
          <w:szCs w:val="20"/>
          <w:lang w:val="en-GB"/>
        </w:rPr>
        <w:t xml:space="preserve"> forces obtained in the common cushion (CC) and the meta-cushion (MI)</w:t>
      </w:r>
      <w:r>
        <w:rPr>
          <w:b/>
          <w:bCs/>
          <w:sz w:val="20"/>
          <w:szCs w:val="20"/>
          <w:lang w:val="en-GB"/>
        </w:rPr>
        <w:t>.</w:t>
      </w:r>
    </w:p>
    <w:p w14:paraId="4D0D3270" w14:textId="77777777" w:rsidR="009559A4" w:rsidRDefault="009559A4" w:rsidP="004A4C9E">
      <w:pPr>
        <w:jc w:val="center"/>
        <w:rPr>
          <w:b/>
          <w:bCs/>
          <w:sz w:val="20"/>
          <w:szCs w:val="20"/>
          <w:lang w:val="en-GB"/>
        </w:rPr>
      </w:pPr>
    </w:p>
    <w:p w14:paraId="4E33665B" w14:textId="77777777" w:rsidR="005D52F9" w:rsidRDefault="005D52F9" w:rsidP="004A4C9E">
      <w:pPr>
        <w:jc w:val="center"/>
        <w:rPr>
          <w:b/>
          <w:bCs/>
          <w:sz w:val="20"/>
          <w:szCs w:val="20"/>
          <w:lang w:val="en-GB"/>
        </w:rPr>
      </w:pPr>
    </w:p>
    <w:p w14:paraId="01B536C1" w14:textId="77777777" w:rsidR="005D52F9" w:rsidRDefault="005D52F9" w:rsidP="004A4C9E">
      <w:pPr>
        <w:jc w:val="center"/>
        <w:rPr>
          <w:b/>
          <w:bCs/>
          <w:sz w:val="20"/>
          <w:szCs w:val="20"/>
          <w:lang w:val="en-GB"/>
        </w:rPr>
      </w:pPr>
    </w:p>
    <w:p w14:paraId="20023BDE" w14:textId="77777777" w:rsidR="005D52F9" w:rsidRDefault="005D52F9" w:rsidP="005D52F9">
      <w:pPr>
        <w:jc w:val="center"/>
        <w:rPr>
          <w:b/>
          <w:bCs/>
          <w:sz w:val="20"/>
          <w:szCs w:val="20"/>
          <w:lang w:val="en-GB"/>
        </w:rPr>
      </w:pPr>
      <w:r w:rsidRPr="00825BA6">
        <w:rPr>
          <w:b/>
          <w:bCs/>
          <w:sz w:val="20"/>
          <w:szCs w:val="20"/>
          <w:lang w:val="en-GB"/>
        </w:rPr>
        <w:t>Figure A</w:t>
      </w:r>
      <w:r>
        <w:rPr>
          <w:b/>
          <w:bCs/>
          <w:sz w:val="20"/>
          <w:szCs w:val="20"/>
          <w:lang w:val="en-GB"/>
        </w:rPr>
        <w:t>3. Reaction forces obtained in the common cushion (CC) and the meta-cushion (MI).</w:t>
      </w:r>
    </w:p>
    <w:p w14:paraId="549A6E54" w14:textId="1B360046" w:rsidR="005D52F9" w:rsidRDefault="005D52F9" w:rsidP="004A4C9E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38A283F5" wp14:editId="0D1D6327">
            <wp:extent cx="5049520" cy="2490470"/>
            <wp:effectExtent l="0" t="0" r="0" b="5080"/>
            <wp:docPr id="186158361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9520" cy="249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FAEB" w14:textId="2D91E032" w:rsidR="005D52F9" w:rsidRDefault="005D52F9" w:rsidP="005D52F9">
      <w:pPr>
        <w:jc w:val="center"/>
        <w:rPr>
          <w:b/>
          <w:bCs/>
          <w:sz w:val="20"/>
          <w:szCs w:val="20"/>
          <w:lang w:val="en-GB"/>
        </w:rPr>
      </w:pPr>
      <w:r w:rsidRPr="00825BA6">
        <w:rPr>
          <w:b/>
          <w:bCs/>
          <w:sz w:val="20"/>
          <w:szCs w:val="20"/>
          <w:lang w:val="en-GB"/>
        </w:rPr>
        <w:t>Figure A</w:t>
      </w:r>
      <w:r>
        <w:rPr>
          <w:b/>
          <w:bCs/>
          <w:sz w:val="20"/>
          <w:szCs w:val="20"/>
          <w:lang w:val="en-GB"/>
        </w:rPr>
        <w:t>4</w:t>
      </w:r>
      <w:r>
        <w:rPr>
          <w:b/>
          <w:bCs/>
          <w:sz w:val="20"/>
          <w:szCs w:val="20"/>
          <w:lang w:val="en-GB"/>
        </w:rPr>
        <w:t xml:space="preserve">. </w:t>
      </w:r>
      <w:r>
        <w:rPr>
          <w:b/>
          <w:bCs/>
          <w:sz w:val="20"/>
          <w:szCs w:val="20"/>
          <w:lang w:val="en-GB"/>
        </w:rPr>
        <w:t>Time signal of r</w:t>
      </w:r>
      <w:r>
        <w:rPr>
          <w:b/>
          <w:bCs/>
          <w:sz w:val="20"/>
          <w:szCs w:val="20"/>
          <w:lang w:val="en-GB"/>
        </w:rPr>
        <w:t xml:space="preserve">eaction forces obtained in the </w:t>
      </w:r>
      <w:r>
        <w:rPr>
          <w:b/>
          <w:bCs/>
          <w:sz w:val="20"/>
          <w:szCs w:val="20"/>
          <w:lang w:val="en-GB"/>
        </w:rPr>
        <w:t>meta-cushion a</w:t>
      </w:r>
      <w:r w:rsidR="00F11146">
        <w:rPr>
          <w:b/>
          <w:bCs/>
          <w:sz w:val="20"/>
          <w:szCs w:val="20"/>
          <w:lang w:val="en-GB"/>
        </w:rPr>
        <w:t>nd maximum transient Von Mises stress.</w:t>
      </w:r>
    </w:p>
    <w:p w14:paraId="4951A2B0" w14:textId="77777777" w:rsidR="00E52341" w:rsidRDefault="00E52341" w:rsidP="00E52341">
      <w:pPr>
        <w:rPr>
          <w:b/>
          <w:bCs/>
          <w:sz w:val="20"/>
          <w:szCs w:val="20"/>
          <w:lang w:val="en-GB"/>
        </w:rPr>
      </w:pPr>
    </w:p>
    <w:p w14:paraId="7DCC33E3" w14:textId="77777777" w:rsidR="00E52341" w:rsidRDefault="00E52341" w:rsidP="005D52F9">
      <w:pPr>
        <w:jc w:val="center"/>
        <w:rPr>
          <w:b/>
          <w:bCs/>
          <w:sz w:val="20"/>
          <w:szCs w:val="20"/>
          <w:lang w:val="en-GB"/>
        </w:rPr>
      </w:pPr>
    </w:p>
    <w:p w14:paraId="065B7880" w14:textId="7532A0EA" w:rsidR="00E52341" w:rsidRDefault="00E52341" w:rsidP="005D52F9">
      <w:pPr>
        <w:jc w:val="center"/>
        <w:rPr>
          <w:b/>
          <w:bCs/>
          <w:sz w:val="20"/>
          <w:szCs w:val="20"/>
          <w:lang w:val="en-GB"/>
        </w:rPr>
      </w:pPr>
      <w:r>
        <w:rPr>
          <w:b/>
          <w:bCs/>
          <w:noProof/>
          <w:sz w:val="20"/>
          <w:szCs w:val="20"/>
          <w:lang w:val="en-GB"/>
        </w:rPr>
        <w:drawing>
          <wp:inline distT="0" distB="0" distL="0" distR="0" wp14:anchorId="7FCE5729" wp14:editId="6CA79CAE">
            <wp:extent cx="4947285" cy="4142105"/>
            <wp:effectExtent l="0" t="0" r="5715" b="0"/>
            <wp:docPr id="211015447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285" cy="414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63CF3" w14:textId="7001B56E" w:rsidR="00E52341" w:rsidRDefault="00E52341" w:rsidP="006E0BE8">
      <w:pPr>
        <w:jc w:val="center"/>
        <w:rPr>
          <w:b/>
          <w:bCs/>
          <w:sz w:val="20"/>
          <w:szCs w:val="20"/>
          <w:lang w:val="en-GB"/>
        </w:rPr>
      </w:pPr>
      <w:r w:rsidRPr="00825BA6">
        <w:rPr>
          <w:b/>
          <w:bCs/>
          <w:sz w:val="20"/>
          <w:szCs w:val="20"/>
          <w:lang w:val="en-GB"/>
        </w:rPr>
        <w:t>Figure A</w:t>
      </w:r>
      <w:r>
        <w:rPr>
          <w:b/>
          <w:bCs/>
          <w:sz w:val="20"/>
          <w:szCs w:val="20"/>
          <w:lang w:val="en-GB"/>
        </w:rPr>
        <w:t>6</w:t>
      </w:r>
      <w:r>
        <w:rPr>
          <w:b/>
          <w:bCs/>
          <w:sz w:val="20"/>
          <w:szCs w:val="20"/>
          <w:lang w:val="en-GB"/>
        </w:rPr>
        <w:t xml:space="preserve">. </w:t>
      </w:r>
      <w:r w:rsidR="002305E9">
        <w:rPr>
          <w:b/>
          <w:bCs/>
          <w:sz w:val="20"/>
          <w:szCs w:val="20"/>
          <w:lang w:val="en-GB"/>
        </w:rPr>
        <w:t>Sound pressure level comparison between the common cushion and the meta-cushion at different water level heights</w:t>
      </w:r>
      <w:r>
        <w:rPr>
          <w:b/>
          <w:bCs/>
          <w:sz w:val="20"/>
          <w:szCs w:val="20"/>
          <w:lang w:val="en-GB"/>
        </w:rPr>
        <w:t>.</w:t>
      </w:r>
    </w:p>
    <w:p w14:paraId="4562AB2F" w14:textId="77777777" w:rsidR="005D52F9" w:rsidRPr="00905A0A" w:rsidRDefault="005D52F9" w:rsidP="004A4C9E">
      <w:pPr>
        <w:jc w:val="center"/>
        <w:rPr>
          <w:b/>
          <w:bCs/>
          <w:sz w:val="20"/>
          <w:szCs w:val="20"/>
          <w:lang w:val="en-GB"/>
        </w:rPr>
      </w:pPr>
    </w:p>
    <w:sectPr w:rsidR="005D52F9" w:rsidRPr="00905A0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31B9"/>
    <w:rsid w:val="00020677"/>
    <w:rsid w:val="00024EA9"/>
    <w:rsid w:val="000663A9"/>
    <w:rsid w:val="00070218"/>
    <w:rsid w:val="00070AFA"/>
    <w:rsid w:val="00075A63"/>
    <w:rsid w:val="00077114"/>
    <w:rsid w:val="00077EFD"/>
    <w:rsid w:val="000835BF"/>
    <w:rsid w:val="000C0217"/>
    <w:rsid w:val="000F08C9"/>
    <w:rsid w:val="00100D7B"/>
    <w:rsid w:val="00142DB8"/>
    <w:rsid w:val="001477A2"/>
    <w:rsid w:val="00164596"/>
    <w:rsid w:val="001B3779"/>
    <w:rsid w:val="001B7E3D"/>
    <w:rsid w:val="002305E9"/>
    <w:rsid w:val="00235C6E"/>
    <w:rsid w:val="00246432"/>
    <w:rsid w:val="00250817"/>
    <w:rsid w:val="00252C1E"/>
    <w:rsid w:val="00285A98"/>
    <w:rsid w:val="002B6EFF"/>
    <w:rsid w:val="002C1C5E"/>
    <w:rsid w:val="002D1EB8"/>
    <w:rsid w:val="002E5F17"/>
    <w:rsid w:val="002F4C50"/>
    <w:rsid w:val="0033068D"/>
    <w:rsid w:val="00340E67"/>
    <w:rsid w:val="00345C74"/>
    <w:rsid w:val="00356B91"/>
    <w:rsid w:val="003614F3"/>
    <w:rsid w:val="00362D14"/>
    <w:rsid w:val="003C2398"/>
    <w:rsid w:val="00413090"/>
    <w:rsid w:val="00443F84"/>
    <w:rsid w:val="00456B9C"/>
    <w:rsid w:val="004A3212"/>
    <w:rsid w:val="004A4C9E"/>
    <w:rsid w:val="004C6A24"/>
    <w:rsid w:val="004F6615"/>
    <w:rsid w:val="00512C98"/>
    <w:rsid w:val="00536122"/>
    <w:rsid w:val="00543E68"/>
    <w:rsid w:val="00591C33"/>
    <w:rsid w:val="005D0F4D"/>
    <w:rsid w:val="005D52F9"/>
    <w:rsid w:val="005F5970"/>
    <w:rsid w:val="00643361"/>
    <w:rsid w:val="0066423D"/>
    <w:rsid w:val="006936A4"/>
    <w:rsid w:val="0069583F"/>
    <w:rsid w:val="006D3D9B"/>
    <w:rsid w:val="006E0BE8"/>
    <w:rsid w:val="006E432F"/>
    <w:rsid w:val="006F5610"/>
    <w:rsid w:val="00703D3B"/>
    <w:rsid w:val="007079EF"/>
    <w:rsid w:val="00714BBE"/>
    <w:rsid w:val="0074309D"/>
    <w:rsid w:val="0075363C"/>
    <w:rsid w:val="00755C87"/>
    <w:rsid w:val="007678AE"/>
    <w:rsid w:val="00773772"/>
    <w:rsid w:val="00791418"/>
    <w:rsid w:val="007C0D28"/>
    <w:rsid w:val="007E443F"/>
    <w:rsid w:val="007E59DA"/>
    <w:rsid w:val="007F59BA"/>
    <w:rsid w:val="008125D6"/>
    <w:rsid w:val="00814673"/>
    <w:rsid w:val="00825448"/>
    <w:rsid w:val="00825BA6"/>
    <w:rsid w:val="00834503"/>
    <w:rsid w:val="00846D44"/>
    <w:rsid w:val="00850AE2"/>
    <w:rsid w:val="0086062E"/>
    <w:rsid w:val="0088104D"/>
    <w:rsid w:val="00893E9E"/>
    <w:rsid w:val="008E58C7"/>
    <w:rsid w:val="008E6CF0"/>
    <w:rsid w:val="008F1D4D"/>
    <w:rsid w:val="00905A0A"/>
    <w:rsid w:val="009559A4"/>
    <w:rsid w:val="009834A9"/>
    <w:rsid w:val="009A1520"/>
    <w:rsid w:val="009A4CDD"/>
    <w:rsid w:val="009B2E41"/>
    <w:rsid w:val="00A5359F"/>
    <w:rsid w:val="00A53F2D"/>
    <w:rsid w:val="00A56811"/>
    <w:rsid w:val="00AA0A30"/>
    <w:rsid w:val="00AC10E8"/>
    <w:rsid w:val="00AC37A8"/>
    <w:rsid w:val="00AD22A1"/>
    <w:rsid w:val="00AE68C7"/>
    <w:rsid w:val="00AF11FF"/>
    <w:rsid w:val="00AF4793"/>
    <w:rsid w:val="00B17F0E"/>
    <w:rsid w:val="00B6636C"/>
    <w:rsid w:val="00B73650"/>
    <w:rsid w:val="00B77A8E"/>
    <w:rsid w:val="00B859EE"/>
    <w:rsid w:val="00B9079A"/>
    <w:rsid w:val="00BE5619"/>
    <w:rsid w:val="00BE5D31"/>
    <w:rsid w:val="00BF7C57"/>
    <w:rsid w:val="00C11CF7"/>
    <w:rsid w:val="00C131B9"/>
    <w:rsid w:val="00C2621C"/>
    <w:rsid w:val="00C62637"/>
    <w:rsid w:val="00CA08D3"/>
    <w:rsid w:val="00D05582"/>
    <w:rsid w:val="00D05FE5"/>
    <w:rsid w:val="00D21F98"/>
    <w:rsid w:val="00D30E0F"/>
    <w:rsid w:val="00D345F6"/>
    <w:rsid w:val="00D47DF4"/>
    <w:rsid w:val="00D60045"/>
    <w:rsid w:val="00D63139"/>
    <w:rsid w:val="00D849D0"/>
    <w:rsid w:val="00D87579"/>
    <w:rsid w:val="00DA3AED"/>
    <w:rsid w:val="00DA7417"/>
    <w:rsid w:val="00DC4635"/>
    <w:rsid w:val="00DE7F12"/>
    <w:rsid w:val="00DF08E1"/>
    <w:rsid w:val="00E42A90"/>
    <w:rsid w:val="00E52341"/>
    <w:rsid w:val="00E573A7"/>
    <w:rsid w:val="00E86CEE"/>
    <w:rsid w:val="00EB373B"/>
    <w:rsid w:val="00EF00C7"/>
    <w:rsid w:val="00F11146"/>
    <w:rsid w:val="00F21035"/>
    <w:rsid w:val="00F210F7"/>
    <w:rsid w:val="00F220D0"/>
    <w:rsid w:val="00F2526F"/>
    <w:rsid w:val="00F81E3C"/>
    <w:rsid w:val="00FA0970"/>
    <w:rsid w:val="00FB59EB"/>
    <w:rsid w:val="00FB7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D706B1C"/>
  <w15:chartTrackingRefBased/>
  <w15:docId w15:val="{0001DCDA-3A8F-4D26-A061-D1DE0CBCC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131B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131B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131B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131B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31B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31B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31B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31B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31B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131B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131B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131B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131B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31B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31B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31B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31B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31B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131B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131B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131B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131B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131B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131B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131B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131B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131B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31B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131B9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14B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32</Pages>
  <Words>1016</Words>
  <Characters>5589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TU Delft</Company>
  <LinksUpToDate>false</LinksUpToDate>
  <CharactersWithSpaces>6592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Azevedo Vasconcelos</dc:creator>
  <cp:keywords/>
  <dc:description/>
  <cp:lastModifiedBy>Ana Azevedo Vasconcelos</cp:lastModifiedBy>
  <cp:revision>141</cp:revision>
  <dcterms:created xsi:type="dcterms:W3CDTF">2024-11-19T12:58:00Z</dcterms:created>
  <dcterms:modified xsi:type="dcterms:W3CDTF">2024-11-19T15:00:00Z</dcterms:modified>
</cp:coreProperties>
</file>